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</w:pPr>
      <w:r w:rsidRPr="0087508C"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  <w:t>Вишнёвый лес: А.Н. Островский и А.П. Чехов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  <w:t>ШТУДИИ</w:t>
      </w:r>
      <w:r>
        <w:rPr>
          <w:rFonts w:ascii="Times New Roman" w:eastAsia="Times New Roman" w:hAnsi="Times New Roman" w:cs="Times New Roman"/>
          <w:b/>
          <w:bCs/>
          <w:noProof/>
          <w:color w:val="6F3F01"/>
          <w:sz w:val="40"/>
          <w:szCs w:val="40"/>
          <w:lang w:eastAsia="ru-RU"/>
        </w:rPr>
        <w:drawing>
          <wp:anchor distT="66675" distB="66675" distL="66675" distR="666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2200275"/>
            <wp:effectExtent l="19050" t="0" r="0" b="0"/>
            <wp:wrapSquare wrapText="bothSides"/>
            <wp:docPr id="1" name="Рисунок 2" descr="«Лес» в Муниципальном театре Бухареста. 1951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Лес» в Муниципальном театре Бухареста. 1951 г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08C" w:rsidRPr="0087508C" w:rsidRDefault="0087508C" w:rsidP="0087508C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  <w:t>Андрей РАНЧИН</w:t>
      </w:r>
    </w:p>
    <w:p w:rsidR="0087508C" w:rsidRPr="0087508C" w:rsidRDefault="0002308A" w:rsidP="0087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3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82.5pt;height:.4pt" o:hrpct="0" o:hrstd="t" o:hrnoshade="t" o:hr="t" fillcolor="#b7005b" stroked="f"/>
        </w:pic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  <w:t>ВИШНЁВЫЙ ЛЕС: А.Н. ОСТРОВСКИЙ И А.П. ЧЕХОВ</w:t>
      </w:r>
    </w:p>
    <w:p w:rsidR="0087508C" w:rsidRPr="0087508C" w:rsidRDefault="0087508C" w:rsidP="0087508C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8C0046"/>
          <w:sz w:val="20"/>
          <w:lang w:eastAsia="ru-RU"/>
        </w:rPr>
        <w:t>«Лес» Островского и «Вишнёвый сад» Чехова — сходство сюжетных ситуаций и расстановки действующих лиц в этих двух комедиях столь значительно, что никак не может быть случайным. Переклички с пьесой Островского в «Вишнёвом саде» — отнюдь не бессознательное заимствование и не произвольное совпадение. Чехов преподносит читателям-зрителям свою комедию так, словно на втором плане сцены, на её “задворках”, идёт одновременно другая драма, созданная иным автором, — называется она «Лес», сочинитель — Александр Николаевич Островский.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A40052"/>
          <w:sz w:val="48"/>
          <w:szCs w:val="48"/>
          <w:lang w:eastAsia="ru-RU"/>
        </w:rPr>
        <w:t>Т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еатр начинается с вешалки, пьеса — с заглавия. Названия двух комедий похожи: и «Лес», и «Вишнёвый сад» обозначают множество деревьев. Но главное, близки сюжетные коллизии и судьбы леса Гурмыжской и сада Раневской. Помещица Гурмыжская, испытывая недостаток в средствах, вынуждена продать лес купцу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Восмибратову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рубки. Помещица Раневская, опутанная долгами, лишается вишнёвого сада; милые, родные её сердцу деревья гибнут под топором — новый владелец имения Любови Андреевны, купец Еремей Лопахин, велит их вырубить, чтобы на этом месте селились и строились дачники. Сходство двух пьес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провоцирует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на толкование социально-историческое, столь любимое официозной (“марксистской”) наукой советской эпохи об изящной словесности. Островский-де изображает первоначальную стадию развития капитализма в России: помещица не благоденствует, хотя и не разорена, купец уже в состоянии приобрести часть дворянской собственности. Чехов живописует упадок и крушение дворянской, усадебной России и торжество буржуазии: имение уплывает из рук Раневской в хищные лапы преуспевающего дельца, сына бывшего крепостного — Еремея Лопахина.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Вообще-то в таком толковании есть своя сермяжная (читай: грубая) правда. Но она не объясняет ничего, кроме различия взятого двумя драматургами материала. Успехи капитализма в пореформенной России — явление, конечно, великое, но зачем же ради этого пьесы писать?..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 и деревья в двух комедиях совсем разные. Лес у Островского не более (но и не менее) чем предмет купли-продажи: ещё не срубленные дрова, имеющие свою, и немалую, цену: три тысячи рублей. Так смотрит на дело не только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Восмибратов-старший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и Раиса Павловна Гурмыжская: деревьев ей ничуть не жаль. Впрочем, и сам сочинитель, кажется, не особенно горюет: нет в пьесе описания трепетных белых берёзок, трепещущих на лёгком тёплом ветру, и соснового корабельного бора, чьи 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вековые сосны, как громадные свечи, стоят на высоком речном берегу. И не щемит сердце от звуков топора, вонзающегося в древесную плоть... Лес не изображён, не показана и его гибель. Мотив вырубки леса в комедии Островского воплощён в названии имения Гурмыжской —</w:t>
      </w:r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Пеньки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Но название это рождает смыслы исключительно переносные, метафорические: оскудение Гурмыжской-помещицы, а главное — духовное оскудение Гурмыжской-человека. С образом же леса в пьесе связан и ещё один ряд иносказательных значений: в устах актёра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Несчастливцева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повторяющего отчаянно-горькие и жестокие пени и инвективы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шиллеровского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Карла фон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Моора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лес — аллегория человеческой жестокости, безнравственности, “зверства” души.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Вишнёвый сад не таков. Он, наверное, если не единственный, то самый поэтический образ комедии, символ ускользающей, гибнущей гармонии, красоты, живое зеркало, в котором персонажи видят свои воспоминания и мечты. О символике сада было сказано, и сказано хорошо,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П.Вайлем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А.Генисом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“Сад — вершинный образ чеховского творчества. Сад его завершающий и обобщающий символ веры.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— это совершенное сообщество, в котором каждое дерево свободно, каждое растёт само по себе, но, не отказываясь от своей индивидуальности, собранные вместе, они составляют единство.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растёт в будущее, не отрываясь от своих корней, от почвы.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меняется, оставаясь неизменным. Подчиняясь циклическим законам природы, рождаясь и умирая, он побеждает смерть.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указывает выход из парадоксального мира в мир органичный, переход из состояния тревожного ожидания — в вечный деятельный покой.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— синтез умысла и провидения, воли садовника и Божьего промысла, каприза и судьбы, прошлого и будущего, живого и неживого, прекрасного и полезного (из вишни, напоминает трезвый автор, можно сварить варенье).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Сад — слияние единичного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всеобщим. Сад — символ соборности, о которой пророчествовала русская литература.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 — универсальный чеховский символ, но сад — это и тот клочок сухой крымской земли, который он так терпеливо возделывал” (</w:t>
      </w:r>
      <w:proofErr w:type="spellStart"/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Вайль</w:t>
      </w:r>
      <w:proofErr w:type="spellEnd"/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 xml:space="preserve"> П., </w:t>
      </w:r>
      <w:proofErr w:type="spellStart"/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Генис</w:t>
      </w:r>
      <w:proofErr w:type="spellEnd"/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 А.</w:t>
      </w:r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Родная речь: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Уроки изящной словесности /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Предисл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А.Синявского. 3-е изд.,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испр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 доп. М., 1999.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268–269).</w:t>
      </w:r>
      <w:proofErr w:type="gramEnd"/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Кое с чем в этом описании, пленяющем живостью и изяществом стиля, можно поспорить: сад в чеховской пьесе не рождает у читателя и у зрителя</w:t>
      </w:r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непременных и обязательных 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представлений о свободе и единении, о “соборности”. А варенье из вишни, конечно, варить можно, да вот беда: деревья (об этом прямо говорится в пьесе) выродились, вишня давно уже рождается мелкая.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это частности. Вишнёвый сад в отличие от леса из комедии Островского — многомерный импрессионистический символ: оттенки значения размыты, растворены в тумане, но их контуры проступают сквозь пелену... Раневская глубоко привязана к милым деревцам в белом весеннем наряде и опечалена, когда сад гибнет под топором. Она не желает продавать сад, который давно уже ничего не стоит, — цену имеет лишь земля, на которой растут вишни. Звук топора ранит не только бывшую владелицу, но и каждого, способного чувствовать и сопереживать.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при похожести двух сюжетов поэтика двух образов — леса и сада — совсем разная.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A40052"/>
          <w:sz w:val="48"/>
          <w:szCs w:val="48"/>
          <w:lang w:eastAsia="ru-RU"/>
        </w:rPr>
        <w:lastRenderedPageBreak/>
        <w:t>О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братимся от деревьев к людям — к действующим лицам двух пьес. Гурмыжская и Раневская. Две помещицы, и даже морфологическая структура фамилий одна и та же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У обеих в имении живут воспитанницы: у Гурмыжской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 Раневской Варя. У обеих есть возлюбленные, отношения с которыми могут оцениваться как предосудительные. У Раисы Павловны — юный Буланов. О безнравственности замужества с “гимназистом” прямо говорит Несчастливцев, и Гурмыжская предстаёт в амплуа сластолюбивой “старухи”. Раневская любит человека, обобравшего её до нитки, и сама готова признать, что “ниже любви”.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этом сходство двух помещиц заканчивается. Гурмыжская принадлежит к той разновидности персонажей Островского, которую критики и литературоведы назвали “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самодуры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 Совсем не случайно в тексте комедии хозяйка Пеньков названа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калиновской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помещицей”, а другой участник сделки по продаже леса,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калиновским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купцом” (д. 3,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8). Город Калинов, изображённый ранее в драме Островского «Гроза», проникнут тлетворным духом ханжества, лицемерия, полон бессердечия.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Гурмыжской — вариация классических амплуа лицемерки, молодящейся старухи и жестокой госпожи, тиранящей бедную воспитанницу. В отношениях с Булановым главная, “руководящая и направляющая” роль принадлежит ей; она неизменно “держит ситуацию под контролем”.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же Раневской никак не может быть сведена к подобным амплуа. Любовь Андреевна искренне любит Варю и никак её не обижает и не ограничивает; более того, в имении Раневской делами по хозяйству распоряжается именно её приёмная дочь.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отличие от Гурмыжской, сначала принуждавшей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Аксюшу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браку с Булановым, а затем лишавшей несчастную девушку возможности выйти за Петра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(Раиса Павловна не желает дать за воспитанницей приданое), Раневская с радостной надеждой ждёт предложения Лопахина Варе. В отношениях с парижским возлюбленным роль Раневской — страдательная, она не режиссёр этой жизненной мелодрамы. Наконец, Любовь Андреевна некорыстолюбива, она раздаёт последние деньги направо и налево. Аня вспоминает: “Сядем на вокзале обедать, и она требует самое дорогое и на чай лакеям даёт по рублю” (д. 1). Эта черта Гурмыжской совершенно несвойственна — Раиса Павловна собственному племяннику не желает вернуть его долю наследства.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Варя и Лопахин. На самом поверхностном уровне их отношения напоминают историю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Восмибратова-сына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Варя, как и героиня «Леса», — воспитанница в барском доме, Лопахин — купец (Пётр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купеческий сын). Препятствия, казавшиеся неодолимыми, мешали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Аксюше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стать женой Петра и едва не привели к самоубийству. Варя и Лопахин так и не стали счастливой семейной парой.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Дальше начинаются различия. Варя — не амплуа несчастной девушки — жертвы обстоятельств и бессердечия людского. И Раневская, и Варя ждут со стороны Еремея Пантелеевича объяснения. Вот что говорит об этом сама приёмная дочь Раневской: “Я так думаю, ничего у нас не выйдет. У него дела много, ему не до меня... и внимания не обращает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&lt;…&gt; В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 говорят о нашей свадьбе, все поздравляют, а на самом деле ничего нет, всё как сон…” (д. 1). Но Лопахин так и не попросил Вариной руки. Причиной тому, конечно, не её бедность. Просто Лопахин не любит Варю, он потаённо и безнадёжно влюблён в хозяйку имения — об этом говорит тон его реплик, обращённых к Раневской, особенная нежность и забота, с которой будущий владелец вишнёвого сада к ней относится.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66675" distB="66675" distL="66675" distR="666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3019425"/>
            <wp:effectExtent l="19050" t="0" r="9525" b="0"/>
            <wp:wrapSquare wrapText="bothSides"/>
            <wp:docPr id="3" name="Рисунок 3" descr="«Вишнёвый сад» А.П. Чехова. МХТ. 190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Вишнёвый сад» А.П. Чехова. МХТ. 1904 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Впрочем, в одном фрагменте чеховской пьесы уподобление Вари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Аксюше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вновь проскальзывает, но оно скорее иронично, чем серьёзно. Лопахин дважды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шутя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обращается к своей несостоявшейся невесте словами Гамлета к его несостоявшейся жене Офелии: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Охмелия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иди в монастырь…” и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Охмелия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нимфа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помяни меня в своих молитвах!” Судьба утопившейся Офелии — прообраз мелодраматической истории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едва не утопившейся из-за невозможности выйти замуж за Петра Восьмибратова. Однако Варя не в пример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Аксюше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топиться не собирается. И сравнение её с трагической героиней Шекспира обретает дополнительное ироническое звучание опять-таки на фоне комедии Островского, в которой актёр-трагик Несчастливцев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полуискренне-полукомплиментарно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обращает к Гурмыжской слова, у Шекспира сказанные Гамлетом Офелии: “Когда я посылал эти чётки, я думал: «Добрая женщина, ты возьмёшь их в руки и будешь молиться. О, помяни меня в молитвах!»” (д. 3,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7).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ведь с Гурмыжской у Вари и впрямь есть немного общего: обе рачительные хозяйки, погружённые в домашние хлопоты, дорожащие если не последней копейкой, то каждым рублём. Лицемерка Гурмыжская постоянно демонстрирует на людях любовь к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ближним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иные христианские добродетели. Варя же мечтает о странничестве, об уходе в монастырь. Ане она говорит: “Выдать бы тебя за богатого человека, и я бы тогда была покойней, пошла бы себе в пустынь, потом в Киев... в Москву, и так бы всё ходила по святым местам... Ходила бы и ходила. Благолепие!..” (д. 1), позже она признаётся: “В монастырь бы ушла” (д. 2). Слово “благолепие”, очевидно очень дорогое Варе (она повторяет его ещё раз в первом действии, а во втором действии Петя Трофимов вышучивает Варю, произнося опять-таки “Благолепие!”), — узнаваемое. Это любимая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приговорка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странницы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Феклуши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драмы Островского «Гроза». Что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Феклуша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персонаж, мягко говоря, малосимпатичный и отнюдь не стяжавший Духа Святого, доказывать, наверное, не надобно. Конечно, Варя тем самым не отождествляется с этой героиней Островского, сварливой с другими странницами и угодливой с людьми богатыми и властными. Но откровенный намёк автора «Вишнёвого сада» на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Феклушу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позволяет видеть в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страннолюбии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религиозности Вари малую толику фарисейства: и ведь не случайно она о своей религиозности говорит так настойчиво.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Варя не Офелия — не топится, Варя не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не думает топиться, Варя не Гурмыжская — нет в приёмной дочери Раневской ни лицемерия, ни сластолюбия, ни властности хозяйки Пеньков.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A40052"/>
          <w:sz w:val="48"/>
          <w:szCs w:val="48"/>
          <w:lang w:eastAsia="ru-RU"/>
        </w:rPr>
        <w:t>И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 «Леса» — хотя и не только из него — пришёл в «Вишнёвый сад» Петя Трофимов. Дальний предок Пети Трофимов — иронически, комически переосмысленный резонёр классицистической комедии, какой-нибудь Стародум или Правдин. Когда он обличает невоспитанность, некультурность интеллигенции, “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азиатчину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когда он проповедует о человеческих возможностях и призывает трудиться — всё это верно, и мысли эти не только Петины, но и самого Чехова. Да вот незадача: сам он ничем не занят, не работает, не закончил учёбу, живёт на положении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полуприживала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у Раневской. (Популярная в советское время версия, что Петя не может закончить учёбу из-за своей политической неблагонадёжности, всё-таки не доказывается текстом пьесы.) Похож Петя Трофимов и на Чацкого. Как Петя обличает предков Ани за “крепостничество”, а Раневскую осуждает за недостойную любовь (обличает хозяйку дома, где он гость!), так Чацкий нападает на родню Софьи и на самого Фамусова. Впрочем, Александр Андреевич имел на то больше оснований, будучи раздосадован и холодностью подруги детских игр, и менторским тоном её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папиньки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Раневская же столь предупредительна к Пете, а Аня смотрит на него влюблёнными глазами — так что у “облезлого барина” и “вечного студента” нет оснований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серчать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этот гостеприимный дом. На родство с 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главным героем «Горя от ума» указывает и реплики собеседников о Петином уме. “Какой вы умный, Петя!” — замечает Любовь Андреевна, брат же её саркастически добавляет: “Страсть!” (д. 2). Реплику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Гаева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автор сопровождает ремаркой: “иронически”.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наивности своей Петя не замечает, что Аня влюблена: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</w:t>
      </w:r>
      <w:r w:rsidRPr="0087508C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Трофимов.</w:t>
      </w:r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Варя боится, а вдруг мы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полюбим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друга, и целые дни не отходит от нас. Она своей узкой головой не может понять, что мы выше любви. Обойти то мелкое и призрачное, что мешает быть свободным и счастливым, — вот цель и смысл нашей жизни. Вперёд! Мы идём неудержимо к яркой звезде, которая горит там, вдали! Вперёд! Не отставай, друзья!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Аня</w:t>
      </w:r>
      <w:r w:rsidRPr="0087508C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87508C">
        <w:rPr>
          <w:rFonts w:ascii="Times" w:eastAsia="Times New Roman" w:hAnsi="Times" w:cs="Times"/>
          <w:i/>
          <w:iCs/>
          <w:color w:val="000000"/>
          <w:lang w:eastAsia="ru-RU"/>
        </w:rPr>
        <w:t>(всплёскивая руками)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 хорошо вы говорите!” (д. 2-е).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Столь же смешон Петя, когда обличает крепостничество: “Подумайте, Аня: ваш дед, прадед и все ваши предки были крепостники, владевшие живыми душами, и неужели с каждой ветки в саду, с каждого листка, с каждого ствола не глядят на вас человеческие существа, неужели вы не слышите голосов... Владеть живыми душами — ведь это переродило всех вас, живших раньше и теперь живущих, так что ваша мать, вы, дядя уже не замечаете, что вы живёте в долг, на чужой счёт,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счёт тех людей, которых вы не пускаете дальше передней…” (д. 2).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ведь это неправда! Раневская всегда была добра к бывшим крепостным — так, она утешила когда-то маленького Еремея Лопахина, избитого своим отцом. Слуги в доме почти хозяева (Яша), к Дуняше Раневская относится любовно и заботливо. И предки Раневской едва ли были “крепостники”: не стал бы Фирс с тоской вспоминать о времени до “воли”, если бы оно было иначе.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Ближайший литературный предок Трофимова — актёр Геннадий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Демьянович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Несчастливцев, по наивности не замечающий очевидного (отношений тётки с Булановым, безысходности горькой любви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Петру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Восмибратову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путающий подмостки сцены, где идёт трагедия Шекспира или Шиллера, со стенами усадьбы Пеньки, гдё он участвует в трагикомедии, поставленной жизнью и тёткою Гурмыжской.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вот финальный монолог актёра-трагика: “Девушка бежит топиться; кто её толкает в воду? Тётка. Кто спасает? Актёр Несчастливцев! «Люди, люди! Порождение крокодилов! Ваши слёзы — вода! Ваши сердца — твёрдый булат! Поцелуи — кинжалы в грудь! Львы и леопарды питают детей своих, хищные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враны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заботятся о птенцах, а она, она!.. Это ли любовь за любовь? О, если б я мог быть гиеною! О, если б я мог остервенить против этого ядовитого поколения кровожадных обитателей лесов!»” (д. 5,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9).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Гурмыжская не крокодилова дочь, а Буланов не птенец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хищного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врана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Но монолог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Несчастливцева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комичен только по стилю, выспреннему, давно отжившему. Он не Карл фон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Моор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 риторика «Разбойников» Шиллера неуместна в повседневном быту. Но смысл монолога вполне серьёзен, и по сути Несчастливцев прав. Наконец, за этими тирадами стоит дело — деньги, отданные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Аксюше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открывшие ей путь к счастью.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Несчастливцев как актёр в мире зрителей, обычных людей — это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deus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machina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разрешающий неразрешимое,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развязывающий-таки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гордиев узел драматического сюжета и превращающий трагический конец для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Петра в радостный финал.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Петя Трофимов ничего подобного не совершает.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«Вишнёвом саде» есть и другие соответствия с «Лесом». Укажу лишь на одно. Актёр-комик Аркадий Счастливцев, в жизни, по словам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собственной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тётки, “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бесчастный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&lt;…&gt; человек, душе своей губитель” (д. 2,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2), напоминает Шарлотту из чеховской пьесы — Шарлотта, одинокая и невесёлая, призвана потешать публику.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A40052"/>
          <w:sz w:val="48"/>
          <w:szCs w:val="48"/>
          <w:lang w:eastAsia="ru-RU"/>
        </w:rPr>
        <w:lastRenderedPageBreak/>
        <w:t>П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ора заканчивать. Подведём итоги. Островский, как правило, переосмысляет классические амплуа, усложняет их. Образ Гурмыжской сочетает несколько традиционных ролей, образ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Несчастливцева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строится на пересечении условной роли трагического героя и характера актёра, привыкшего играть таких персонажей. Амплуа страдающей героини оживает в образе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Аксюши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благодаря погружению в быт усадебной русской жизни. Образ Буланова — портрет Молчалина, но с подновлёнными красками; образ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Восмибратова-отца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 в сравнении с традицией, но в творчестве самого Островского он уже стал устойчивым социальным и психологическим типом.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Чехов же отбрасывает прочь как классические амплуа, так и драматические типы, созданные Островским и вошедшие в театральный канон. Если главная героиня — помещица, то она не будет </w:t>
      </w:r>
      <w:proofErr w:type="gram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самодуркой</w:t>
      </w:r>
      <w:proofErr w:type="gram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лицемеркой. Если купец — то с нежными пальцами и душой артиста. Если воспитанница — то не обижаемая хозяйкой дома. И если герой, склонный к резонёрству, — то в своих проповедях комичный. Читательские ожидания привычного узнаваемого пробуждаются и гаснут, как надежды на спасение вишнёвого сада. Чеховский текст как бы строится из “обломков” классических пьес и жанров, но ни один из них не властен над целым. Все ожидания привычного обмануты.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Таков принцип Чехова — автора «Вишнёвого сада»: если в первом акте на стене висит ружье, значит, оно не выстрелит даже в акте пятом.</w:t>
      </w: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Спонсор публикации статьи – мастерская ландшафтного дизайна Оксаны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Хлебородовой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«Авторский сад».</w:t>
      </w:r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6" w:tooltip="ландшафтный дизайн" w:history="1">
        <w:r w:rsidRPr="0087508C">
          <w:rPr>
            <w:rFonts w:ascii="Verdana" w:eastAsia="Times New Roman" w:hAnsi="Verdana" w:cs="Times New Roman"/>
            <w:color w:val="6F3F01"/>
            <w:sz w:val="20"/>
            <w:u w:val="single"/>
            <w:lang w:eastAsia="ru-RU"/>
          </w:rPr>
          <w:t>Ландшафтный дизайн</w:t>
        </w:r>
      </w:hyperlink>
      <w:r w:rsidRPr="008750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 «Авторского сада» это эстетически продуманные и грамотные инженерные решения. Будь то сад luxury-класса в загородной усадьбе или дворик </w:t>
      </w:r>
      <w:proofErr w:type="spellStart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таунхауса</w:t>
      </w:r>
      <w:proofErr w:type="spellEnd"/>
      <w:r w:rsidRPr="0087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сад на крыше или зимний сад – все будет продумано тщательно и до мелочей, начиная от сроков цветения конкретных растений, гармонично вписанных элементов садового декора, заканчивая функциональными и технологичными системами полива, что делает сад действительно комфортным и удобным.</w:t>
      </w:r>
    </w:p>
    <w:p w:rsidR="0087508C" w:rsidRPr="0087508C" w:rsidRDefault="0087508C" w:rsidP="0087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508C" w:rsidRPr="0087508C" w:rsidRDefault="0087508C" w:rsidP="0087508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750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Андрей </w:t>
      </w:r>
      <w:r w:rsidRPr="0087508C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РАЧИН</w:t>
      </w:r>
    </w:p>
    <w:p w:rsidR="00521516" w:rsidRDefault="00521516"/>
    <w:sectPr w:rsidR="00521516" w:rsidSect="005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8C"/>
    <w:rsid w:val="0002308A"/>
    <w:rsid w:val="00521516"/>
    <w:rsid w:val="0087508C"/>
    <w:rsid w:val="00E3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6"/>
  </w:style>
  <w:style w:type="paragraph" w:styleId="1">
    <w:name w:val="heading 1"/>
    <w:basedOn w:val="a"/>
    <w:link w:val="10"/>
    <w:uiPriority w:val="9"/>
    <w:qFormat/>
    <w:rsid w:val="0087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5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750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0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8C"/>
    <w:rPr>
      <w:b/>
      <w:bCs/>
    </w:rPr>
  </w:style>
  <w:style w:type="character" w:customStyle="1" w:styleId="apple-converted-space">
    <w:name w:val="apple-converted-space"/>
    <w:basedOn w:val="a0"/>
    <w:rsid w:val="0087508C"/>
  </w:style>
  <w:style w:type="character" w:styleId="a5">
    <w:name w:val="Hyperlink"/>
    <w:basedOn w:val="a0"/>
    <w:uiPriority w:val="99"/>
    <w:semiHidden/>
    <w:unhideWhenUsed/>
    <w:rsid w:val="0087508C"/>
    <w:rPr>
      <w:color w:val="0000FF"/>
      <w:u w:val="single"/>
    </w:rPr>
  </w:style>
  <w:style w:type="character" w:customStyle="1" w:styleId="f">
    <w:name w:val="f"/>
    <w:basedOn w:val="a0"/>
    <w:rsid w:val="0087508C"/>
  </w:style>
  <w:style w:type="paragraph" w:styleId="a6">
    <w:name w:val="Balloon Text"/>
    <w:basedOn w:val="a"/>
    <w:link w:val="a7"/>
    <w:uiPriority w:val="99"/>
    <w:semiHidden/>
    <w:unhideWhenUsed/>
    <w:rsid w:val="0087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670">
              <w:marLeft w:val="75"/>
              <w:marRight w:val="75"/>
              <w:marTop w:val="75"/>
              <w:marBottom w:val="75"/>
              <w:divBdr>
                <w:top w:val="single" w:sz="2" w:space="4" w:color="3300FF"/>
                <w:left w:val="single" w:sz="2" w:space="4" w:color="3300FF"/>
                <w:bottom w:val="single" w:sz="2" w:space="4" w:color="3300FF"/>
                <w:right w:val="single" w:sz="2" w:space="4" w:color="33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rsad.ru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2714</Words>
  <Characters>15472</Characters>
  <Application>Microsoft Office Word</Application>
  <DocSecurity>0</DocSecurity>
  <Lines>128</Lines>
  <Paragraphs>36</Paragraphs>
  <ScaleCrop>false</ScaleCrop>
  <Company>Microsoft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2013-11-11T16:11:00Z</dcterms:created>
  <dcterms:modified xsi:type="dcterms:W3CDTF">2013-12-14T15:54:00Z</dcterms:modified>
</cp:coreProperties>
</file>