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</w:pPr>
      <w:r w:rsidRPr="00CE3036">
        <w:rPr>
          <w:rFonts w:ascii="Verdana" w:eastAsia="Times New Roman" w:hAnsi="Verdana" w:cs="Times New Roman"/>
          <w:b/>
          <w:bCs/>
          <w:color w:val="4E2BDB"/>
          <w:sz w:val="28"/>
          <w:szCs w:val="28"/>
          <w:lang w:eastAsia="ru-RU"/>
        </w:rPr>
        <w:t>ШКОЛА В ШКОЛЕ</w:t>
      </w:r>
    </w:p>
    <w:p w:rsidR="00CE3036" w:rsidRPr="00CE3036" w:rsidRDefault="00CE3036" w:rsidP="00CE3036">
      <w:pPr>
        <w:shd w:val="clear" w:color="auto" w:fill="FFFFFF"/>
        <w:spacing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</w:pPr>
      <w:r w:rsidRPr="00CE3036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t>Ирина Щербина,</w:t>
      </w:r>
      <w:r w:rsidRPr="00CE3036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br/>
        <w:t>ГОУ “Лицей № 1502”,</w:t>
      </w:r>
      <w:r w:rsidRPr="00CE3036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br/>
        <w:t>Москва</w:t>
      </w:r>
    </w:p>
    <w:p w:rsidR="00CE3036" w:rsidRPr="00CE3036" w:rsidRDefault="00CE3036" w:rsidP="00CE30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03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93.75pt;height:.4pt" o:hrpct="0" o:hrstd="t" o:hrnoshade="t" o:hr="t" fillcolor="black" stroked="f"/>
        </w:pic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4E2BDB"/>
          <w:kern w:val="36"/>
          <w:sz w:val="40"/>
          <w:szCs w:val="40"/>
          <w:lang w:eastAsia="ru-RU"/>
        </w:rPr>
      </w:pPr>
      <w:r w:rsidRPr="00CE3036">
        <w:rPr>
          <w:rFonts w:ascii="Verdana" w:eastAsia="Times New Roman" w:hAnsi="Verdana" w:cs="Times New Roman"/>
          <w:b/>
          <w:bCs/>
          <w:color w:val="4E2BDB"/>
          <w:kern w:val="36"/>
          <w:sz w:val="40"/>
          <w:szCs w:val="40"/>
          <w:lang w:eastAsia="ru-RU"/>
        </w:rPr>
        <w:t>Некоторые подходы к анализу небольшого эпического произведения и эпизода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C6"/>
          <w:sz w:val="48"/>
          <w:szCs w:val="48"/>
          <w:lang w:eastAsia="ru-RU"/>
        </w:rPr>
        <w:t>А</w:t>
      </w: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нализ литературного произведения в школе, несмотря на накопленный методический опыт, продолжает оставаться актуальной и сложной проблемой. Вот с какими вопросами нередко приходится сталкиваться учителю в этой связи: зачем вообще анализировать прочитанное произведение, если оно и так понятно? Тем более если непонятно? Зачем “разбирать” на составляющие то, что предназначено для целостного восприятия? Вкладывал ли сам автор в своё произведение то, что мы в процессе разбора в нём обнаруживаем?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Если исходить из того, что задача учителя — более или менее облагородить сознание будущего потребителя массовой литературы знакомством с классиками, ответы будут одни. Если же школа всё-таки в идеале должна сформировать квалифицированного читателя, владеющего критериями оценок художественных явлений, — совершенно другие. Очевидно, что теоретическое литературоведение и изыскания в области психологии творчества далеко не так тесно связаны с практическим преподаванием литературы в нашей школе, как хотелось бы. Однако проблема интерпретации художественного произведения и собственно анализа, его технической базы со всем необходимым инструментарием, несомненно, волнует учителя, который порой интуитивно, на ощупь ищет пути решения.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сочинениях старшеклассников пока ещё не редкость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псевдоидеологические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вульгарно-социологические истолкования художественных текстов и наивно-морализаторские оценки, которыми подменяют анализ на том основании, что они якобы опираются на реальный жизненный опыт подростков и отражают эмоциональное восприятие прочитанного.</w:t>
      </w:r>
      <w:proofErr w:type="gram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Порой именно учитель провоцирует ученика на высказывания так называемого “своего мнения”, а в результате получает оценки вроде: “Я не согласен с Толстым, который превращает Наташу в опустившуюся женщину”. </w:t>
      </w: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Во взвешенном подходе, которым так непросто овладеть и учителю, и ученику, должен быть соблюдён баланс между эмоционально-личностным и теоретико-аналитическим началами.</w:t>
      </w:r>
      <w:proofErr w:type="gramEnd"/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чего начинать разбор текста, если конкретная цель работы — написание сочинения, представляющего собой анализ небольшого эпического произведения или эпизода? Наиболее эффективна схема, включающая два этапа. Назовём их так: “подготовительный” и “творческий”.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первом этапе следует идти непосредственно от текста, “вслед за автором”, к системе взаимосвязанных понятий, классический набор которых в школьном литературоведении почти не варьируется: история создания, тема, проблема, конфликт, композиция, система персонажей, пейзаж, портрет, интерьер, речь, деталь, изобразительно-выразительные средства, авторская позиция.</w:t>
      </w:r>
      <w:proofErr w:type="gram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Технологически этот этап выявления основных “параметров” текста осуществляется в системе вопросов и </w:t>
      </w: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заданий, которую выстраивает либо учитель, либо ученик по аналогии, если задание выполняется им самостоятельно. Аналитическая работа ведёт к накоплению наблюдений и осмыслению того, что характерно для героя, произведения, автора.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формулировании вопросов и заданий разумно придерживаться общепринятых правил. Вот некоторые из них. Во-первых, ставить в начало формулировки задания глагол в повелительном наклонении, обозначающий действие, которое необходимо выполнить: “перечитайте”, “найдите”, “отметьте”, “прокомментируйте” и тому подобное. Во-вторых, пользоваться по возможности нейтральной лексикой, употребляя слова, не допускающие двойственного толкования. </w:t>
      </w: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третьих</w:t>
      </w:r>
      <w:proofErr w:type="gram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избегать таких вопросов, которые допускают односложный ответ: “да”, “нет”. Сам текст задания должен содержать достаточную информацию для его выполнения. Степень полноты исходных данных может варьироваться в зависимости от подготовленности учащихся.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C6"/>
          <w:sz w:val="48"/>
          <w:szCs w:val="48"/>
          <w:lang w:eastAsia="ru-RU"/>
        </w:rPr>
        <w:t>П</w:t>
      </w: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редлагаем к возможному обсуждению вопросы и задания для анализа эпизода чтения Евангелия (роман Ф.Достоевского “Преступление и наказание”).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Убедитесь, что эпизод занимает центральное положение (4-я глава 4-й книги романа, в котором, включая эпилог, 7 частей). Обратите внимание на частое повторение и выделение числа 4, сделайте вывод о его символике.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Проследите композицию (состав и соотношение частей) эпизода; отметьте, что он состоит из диалога Сони и пришедшего к ней Раскольникова, чтения Евангелия и завершающего диалога героев перед уходом Раскольникова. Охарактеризуйте место сцены чтения Евангелия, подчёркивающее её важность.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Отметьте, что эпизоду предшествует уход Раскольникова от матери и сестры и его разговор с Разумихиным, во время которого “идея проскользнула”, “что-то ужасное, безобразное и вдруг понятное с обеих сторон”. Завершается эпизод мысленным упоминанием Соней оставленных Раскольниковым матери и сестры при абсолютном непонимании Соней по сути состоявшегося признания Раскольникова (“мысль не приходила ей в голову”). </w:t>
      </w: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Подслушивающий</w:t>
      </w:r>
      <w:proofErr w:type="gram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Свидригайлов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всё более сближается, даже пространственно, со своим “двойником”. Сделайте вывод о композиционной стройности, относительной самостоятельности, завершённости эпизода, которые подчёркивают его значимость.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Перечитайте начало эпизода: приход Раскольникова и рассматривание им Сониной комнаты. Дайте характеристику и оценку обильно упоминаемым деталям. Среди них отметьте предметные, говорящие о бедственном положении Сони: дом старый, лестница узкая и тёмная, крошечная передняя, продавленный стул, искривлённый подсвечник и другие. </w:t>
      </w: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Найдите детали, передающие настроение, имеющие эмоционально-психологический оттенок: эпитеты “продавленный”, “искривлённая”, “низкая”, “наглухо”, “неправильного”, “уродливое” и другие, неопределённые наречия и местоимения: как будто, как-то, что-то и другие.</w:t>
      </w:r>
      <w:proofErr w:type="gram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Рассмотрите детали цветовые: дом зелёный, обои желтоватые и другие. Проследите детали повторяющиеся: канава, свеча. Объясните символический смысл деталей, содержащих евангельские параллели: сарай, фамилия Капернаумовы. Сделайте вывод о многообразии функций художественных деталей как одной из особенностей поэтики Достоевского, их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психологичности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соотнесённости с евангельским сюжетом, находящимся в центре эпизода.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Перечитайте диалог Сони и Раскольникова до сцены чтения Евангелия. Кто выступает в роли “судьи”, а кто “подсудимого”? Как ведёт себя Соня во время “допроса”? Для чего расширяются границы эпизода включением воспоминаний Сони о Катерине Ивановне? Что говорят о душевном состоянии девушки портретные детали? Как вы понимаете слова авторского комментария “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ненасытимое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сострадание” о выражении лица Сони? В какой момент происходит перелом в разговоре, подчёркнутый изменением обращения “вы” на “ты”. Что означает “ты”: фамильярность или внезапно осознанную близость, признание её равной себе или какое-то другое признание? Что говорят об этом детали поведения Раскольникова, портретные детали? Как сцена коленопреклонения может быть соотнесена с Евангелием? Как она предвосхищает будущее признание Раскольниковым её убеждений своими убеждениями?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Задав “великой страдалице” и “великой грешнице” вопрос, как “позор и низость” совмещаются в ней “со святыми чувствами”, Раскольников погружается в раздумье.</w:t>
      </w:r>
      <w:proofErr w:type="gram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какому выводу приходит он? Почему Сонина наивная и горячая вера кажется ему проявлением безумия? Если Соня интуитивно выбрала путь смирения и упования на милость Бога, то какой путь выбрал Раскольников? Подтвердите, что, по Достоевскому, его дорога ведёт к нравственной смерти.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Перечитайте сцену чтения Евангелия, которая вводит в роман мотив воскресения. Каков буквальный смысл истории воскрешения Лазаря? Может ли, на ваш взгляд, Раскольников “буквально”, как он утверждал ранее в разговоре с Порфирием Петровичем, верить в него? Почему он настаивает на чтении?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Достоевский подробно и неоднократно описывает Соню во время чтения. Какие детали её поведения отмечены и как они передают её состояние? Каков, на ваш взгляд, смысл замечания “она знала наизусть, что читала”? Чем близок Соне этот рассказ о чуде? Как он соотнесён с образом её отца и с ней самой? Какой оттенок в этом контексте приобретают детали, связанные с мотивом смерти: “пальцы, как у мёртвой”, “умертвила… себя” и другие? Как, на ваш взгляд, связаны “чудо” и вера в него?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9. Какова кульминация сцены чтения Евангелия? Какие слова выделены в ней автором и для чего? Какова роль художественной детали “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Лизаветино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 Евангелие? В чём символический смысл параллели “Раскольников–Лазарь”? Будет ли “чудом” “воскресение” Раскольникова?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Перечитайте диалог героев, завершающий их встречу. Что, по-вашему, означает предшествующая ему пауза? Как меняется поведение Раскольникова, тон его речи и о чём это может свидетельствовать? По логике Раскольникова, Соня “загубила жизнь” (правда, свою, но “это всё равно”) и в одиночку не выдержит, как и он. Говоря “ты тоже </w:t>
      </w: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переступила</w:t>
      </w:r>
      <w:proofErr w:type="gram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 смогла переступить”, признаёт ли Раскольников невольно Сонино превосходство? Он предлагает ей идти вместе, с целью взять власть над “дрожащею тварью”. Как понимает его Соня? Как автор подчёркивает близость героев? Что в ней мнимо, а что истинно? Кто из них лучше это чувствует?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Процитируйте имеющиеся в тексте эпизода упоминания о детях и убедитесь, что это сквозной мотив всего разговора. Дайте оценку словам Раскольникова, сказанным им в финале: “А ведь дети — образ </w:t>
      </w: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Христов</w:t>
      </w:r>
      <w:proofErr w:type="gram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…” Какие мысли и чувства героев говорят о том, что они по-настоящему близки и необходимы друг другу?</w:t>
      </w:r>
    </w:p>
    <w:p w:rsidR="00CE3036" w:rsidRPr="00CE3036" w:rsidRDefault="00CE3036" w:rsidP="00CE30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Прокомментируйте строки эпилога о Соне и Раскольникове: “сердце одного заключало бесконечные источники жизни для сердца другого”, соотнесите их с итогами проделанного вами анализа и сделайте вывод о роли эпизода.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втором этапе следует выбрать тот аспект (аспекты), который сужает очень широкое понятие “анализ” и даёт возможность сосредоточиться на том, что обозначается как главная особенность, “изюминка” произведения. На этапе “синтеза” необходимо вернуться к произведению как целому, обеспечив предшествующим погружением в текст более высокий уровень его восприятия в единстве содержания и формы. Технологически это может быть представлено составлением подробного плана (тезисов) будущей работы.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качестве варианта такой работы можно рассматривать предлагаемые ниже тезисы сочинения в 10-м классе, представляющего собой разбор рассказа Л.Толстого “Набег”.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</w:pPr>
      <w:r w:rsidRPr="00CE3036">
        <w:rPr>
          <w:rFonts w:ascii="Verdana" w:eastAsia="Times New Roman" w:hAnsi="Verdana" w:cs="Times New Roman"/>
          <w:b/>
          <w:bCs/>
          <w:color w:val="4E2BDB"/>
          <w:sz w:val="24"/>
          <w:szCs w:val="24"/>
          <w:lang w:eastAsia="ru-RU"/>
        </w:rPr>
        <w:t>Авторская позиция и средства её выражения в рассказе Л.Н. Толстого “Набег”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I. Вступление.</w:t>
      </w:r>
    </w:p>
    <w:p w:rsidR="00CE3036" w:rsidRPr="00CE3036" w:rsidRDefault="00CE3036" w:rsidP="00CE3036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1. Отношение Толстого, участника Крымской и Кавказской кампаний, к войне. Двойственный смысл названия. (Набег — военная акция, внезапное нападение.) </w:t>
      </w: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то же время (ср. у Пушкина:</w:t>
      </w:r>
      <w:proofErr w:type="gram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“Их сёла и нивы за буйный набег…”) ассоциируется с враждебной, вероломной силой.</w:t>
      </w:r>
      <w:proofErr w:type="gramEnd"/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Обоснования для рассмотрения фигуры повествователя в качестве выразителя авторской позиции (подзаголовок рассказа, автобиографичность, повествование от первого лица).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II. Основная часть. Образ повествователя как универсальное средство выражения авторской позиции в рассказе.</w:t>
      </w:r>
    </w:p>
    <w:p w:rsidR="00CE3036" w:rsidRPr="00CE3036" w:rsidRDefault="00CE3036" w:rsidP="00CE3036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Характеристика повествователя и его основных функций:</w:t>
      </w:r>
    </w:p>
    <w:p w:rsidR="00CE3036" w:rsidRPr="00CE3036" w:rsidRDefault="00CE3036" w:rsidP="00CE3036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 оптимальность позиции (участник событий, но добровольный, скорее наблюдатель, следовательно, объективен; сравнить с Пьером на Бородинском поле);</w:t>
      </w:r>
      <w:proofErr w:type="gramEnd"/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 наделение его качествами, необходимыми для выполнения возложенной задачи (наблюдательность, любознательность, открытость, доброжелательность, неравнодушие, человечность и так далее).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Персонажи рассказа в восприятии повествователя, ищущего ответ на вопрос о настоящей храбрости. Система сопоставлений и оценок:</w:t>
      </w:r>
    </w:p>
    <w:p w:rsidR="00CE3036" w:rsidRPr="00CE3036" w:rsidRDefault="00CE3036" w:rsidP="00CE3036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 симпатия и уважение рассказчика к капитану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Хлопову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(“внешнее” — “внутреннее”); прообраз капитана Тушина;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б) противопоставление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Хлопову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поручика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Розенкранца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(“быть” — “казаться”); ироническое отношение к нему; сравнение с Долоховым;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в) сопоставление с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Хлоповым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прапорщика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Аланина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(“юность” — “зрелость”, “неопытность” — “мудрость”); сравнение с Петей Ростовым;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г) противопоставление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Хлопову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высших офицеров (“война — работа” — “война — светское развлечение”).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 Природа как мерило нравственных ценностей в восприятии повествователя:</w:t>
      </w:r>
    </w:p>
    <w:p w:rsidR="00CE3036" w:rsidRPr="00CE3036" w:rsidRDefault="00CE3036" w:rsidP="00CE3036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 изображение рассказчика как человека, тонко чувствующего природу, любящего и знающего её;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 символическая замкнутость суточного природного цикла как средство выражения идеи красоты и величия “равнодушной” (Пушкин) природы;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в) нравственно-философская квинтэссенция повествования в словах рассказчика о природе (6-я гл.); сопоставление со стихотворением Лермонтова “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Валерик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”; небо Аустерлица;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г) противопоставление гармоничности природы жестокости человека (природа — “мир”, человек — “война”); действия казаков во время разграбления аула; противопоставление им пленного старика.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4. Идейно-философский итог повествования:</w:t>
      </w:r>
    </w:p>
    <w:p w:rsidR="00CE3036" w:rsidRPr="00CE3036" w:rsidRDefault="00CE3036" w:rsidP="00CE3036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а) интонация повествователя в эпизоде-развязке (гибель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Аланина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); художественный смысл финальной пейзажной зарисовки и упоминания о подголоске шестой роты;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 повествователь как фигура, обеспечивающая связь двух пластов повествования: фабульного, событийного и философского, отвлечённого.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III. Заключение.</w:t>
      </w:r>
    </w:p>
    <w:p w:rsidR="00CE3036" w:rsidRPr="00CE3036" w:rsidRDefault="00CE3036" w:rsidP="00CE3036">
      <w:pPr>
        <w:shd w:val="clear" w:color="auto" w:fill="FFFFFF"/>
        <w:spacing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 Художественно-мировоззренческая целостность авторского идеала. Незыблемость гуманистической позиции писателя.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 Лев Толстой — непререкаемый нравственный авторитет для современников и потомков.</w:t>
      </w:r>
    </w:p>
    <w:p w:rsidR="00CE3036" w:rsidRPr="00CE3036" w:rsidRDefault="00CE3036" w:rsidP="00CE303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 наличии соответствующей литературоведческой и методической базы, высокой квалификации учителя и хорошем уровне </w:t>
      </w:r>
      <w:proofErr w:type="spellStart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обученности</w:t>
      </w:r>
      <w:proofErr w:type="spellEnd"/>
      <w:r w:rsidRPr="00CE303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учащихся “подготовительная” работа может сокращаться, переходить в “творческую” на любом этапе анализа. При этом могут быть задействованы не только традиционные для школьного литературоведения категории, но и относительно новые, такие, например, как “пространственно-временная организация произведения”, “предметная детализация художественного текста”, может проводиться лингвостилистический анализ и другие виды анализа.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465BD"/>
    <w:multiLevelType w:val="multilevel"/>
    <w:tmpl w:val="95DE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CE3036"/>
    <w:rsid w:val="004A3CBF"/>
    <w:rsid w:val="009C7992"/>
    <w:rsid w:val="00CE3036"/>
    <w:rsid w:val="00DD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E3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E30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3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E30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E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7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40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7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4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2003</Words>
  <Characters>11423</Characters>
  <Application>Microsoft Office Word</Application>
  <DocSecurity>0</DocSecurity>
  <Lines>95</Lines>
  <Paragraphs>26</Paragraphs>
  <ScaleCrop>false</ScaleCrop>
  <Company>Microsoft</Company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2014-02-15T15:32:00Z</dcterms:created>
  <dcterms:modified xsi:type="dcterms:W3CDTF">2014-02-15T17:04:00Z</dcterms:modified>
</cp:coreProperties>
</file>