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F" w:rsidRPr="007C2786" w:rsidRDefault="007C2786" w:rsidP="007C278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C2786">
        <w:rPr>
          <w:rFonts w:ascii="Times New Roman" w:hAnsi="Times New Roman" w:cs="Times New Roman"/>
          <w:color w:val="C00000"/>
          <w:sz w:val="28"/>
          <w:szCs w:val="28"/>
        </w:rPr>
        <w:t>Иллюстрации к произведениям Толстого Л.Н.</w:t>
      </w:r>
    </w:p>
    <w:p w:rsidR="007C2786" w:rsidRPr="007C2786" w:rsidRDefault="007C2786" w:rsidP="007C27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И.Н.Крамской. Портрет Л.Н.Толстого, 1873 г. </w:t>
      </w:r>
    </w:p>
    <w:p w:rsidR="007C2786" w:rsidRPr="007C2786" w:rsidRDefault="007C2786" w:rsidP="007C27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   В отличие от своих предшественников, передвижники испытывали глубочайшую потребность, по словам Стасова, "написать лицо и облик того, кого они сами из значительных лиц увидали, узнали, </w:t>
      </w:r>
      <w:hyperlink r:id="rId4" w:history="1">
        <w:r w:rsidRPr="007C2786">
          <w:rPr>
            <w:rFonts w:ascii="Times New Roman" w:eastAsia="Times New Roman" w:hAnsi="Times New Roman" w:cs="Times New Roman"/>
            <w:b/>
            <w:bCs/>
            <w:noProof/>
            <w:color w:val="0C343D"/>
            <w:sz w:val="24"/>
            <w:szCs w:val="24"/>
            <w:lang w:eastAsia="ru-RU"/>
          </w:rPr>
          <w:drawing>
            <wp:anchor distT="38100" distB="38100" distL="38100" distR="381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38375" cy="2790825"/>
              <wp:effectExtent l="19050" t="0" r="9525" b="0"/>
              <wp:wrapSquare wrapText="bothSides"/>
              <wp:docPr id="3" name="Рисунок 2" descr="http://literatura5.narod.ru/kramskoy2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literatura5.narod.ru/kramskoy2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279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поняли, оценили и захотели оставить в картине своей кисти для потомства". Они, как правило, не ждали заказов, не рассчитывали на щедрую плату и нередко сами просили, уговаривали людей, которых им хотелось запечатлеть. 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 В обширном ряду портретов Толстого, </w:t>
      </w:r>
      <w:proofErr w:type="spell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выполненых</w:t>
      </w:r>
      <w:proofErr w:type="spell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многими художниками, портрет работы Крамского – один из лучших. Портрет выполнен в спокойной темноватой живописной гамме. Толстой – в своей просторной серовато-синей рубахе-блузе, он сидит на просторном стуле, со сложенными на коленях руками. Композиция предельно проста, фон спокойный, нейтральный, ничто не заслоняет главного – выразительной головы Толстого с "мужицкими" чертами его типично русского лица и умными, проницательными глазами. Работа над портретом длилась менее месяца. И все это время между Толстым и Крамским шли оживленные разговоры об искусстве и жизни. Личность Толстого увлекла Крамского своей целеустремленностью, энергией, волей, могучим аналитическим умом и простотой внешнего облика: "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На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гения смахивает!" – говорил Крамской. Толстой и сам чрезвычайно заинтересовался беседами с Крамским и личностью художника, с интересом наблюдал и изучал его. Впечатления от этих бесед и наблюдений он, несомненно, использовал при создании образа художника Михайлова в романе "Анна Каренина", над которым в ту пору работал. Образ Михайлова отражает взгляды Крамского и даже сохраняет его облик.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 "Чтобы написать портрет Льва Толстого для Третьяковской галереи, Крамской поселился в </w:t>
      </w:r>
      <w:proofErr w:type="spell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Козловке-Засеке</w:t>
      </w:r>
      <w:proofErr w:type="spell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, неподалеку от Ясной Поляны, и долго убеждал писателя, никак не соглашавшегося позировать.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  – Я слишком уважаю причины, по которым вы отказываете в сеансах, – настойчиво повторял он Толстому, – но ведь портрет ваш должен быть и будет в галерее. 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 – Как так?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>       – Очень просто... Лет через тридцать, сорок, пятьдесят он будет написан, и тогда останется только пожалеть, что портрет не был сделан своевременно...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      "Написать его мне очень хочется", – признавался Крамской в письме Третьякову. И как же ощутимо это желание в замечательном портрете, где так правдиво и так проникновенно 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переданы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и простота Толстого, и его мудрость. 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И как хорошо, что портрет был написан своевременно и что, кроме Толстого, седобородого патриарха, навсегда живым остался еще и этот – крепкий, скуластый, темноволосый, в синей рабочей блузе, со сверлящим, до глубочайших глубин проникающим толстовским взглядом." (Из книги: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Наумович В.Л. Лицо времени. Детская 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лит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. 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М.1965) </w:t>
      </w:r>
      <w:proofErr w:type="gramEnd"/>
    </w:p>
    <w:p w:rsidR="007C2786" w:rsidRPr="007C2786" w:rsidRDefault="007C2786" w:rsidP="007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        Крамской написал одновременно два портрета – для Третьякова, по заказу, и для семьи Льва Николаевича.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lastRenderedPageBreak/>
        <w:t>       В большой зале усадьбы Толстого Ясная Поляна висит портрет писателя Л.Н. Толстого, созданный одновременно с портретом, ныне находящимся в Третьяковской галерее. Первый из живописных портретов Л.Н.Толстого. Написан по просьбе С.А.Толстой для семьи писателя. По свидетельству членов семьи, с натуры писались только лицо и руки, остальное – по памяти. Меньший холст, то есть портрет, хранящийся в ГТГ, был начат в четверг 6 сентября 1873 г. (упоминается в письме Крамского Третьякову от 15.09.1873) и в 3 сеанса художник добился поразительного результата. После этого он начал писать больший холст, то есть яснополянский портрет. 2-й портрет, по мнению Крамского,  удался быстрее. Но в указанном выше письме Крамской признавался, что скоро и 1-й портрет он поправил настолько, что по общему отзыву он "стал лучше второго". </w:t>
      </w:r>
    </w:p>
    <w:p w:rsidR="007C2786" w:rsidRPr="007C2786" w:rsidRDefault="007C2786" w:rsidP="007C2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</w:p>
    <w:p w:rsidR="007C2786" w:rsidRPr="007C2786" w:rsidRDefault="007C2786" w:rsidP="007C27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bookmarkStart w:id="0" w:name="more"/>
      <w:bookmarkEnd w:id="0"/>
    </w:p>
    <w:p w:rsidR="007C2786" w:rsidRPr="007C2786" w:rsidRDefault="007C2786" w:rsidP="007C27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Иллюстрации А.В.Николаева к роману Л.Н.Толстого</w:t>
      </w:r>
      <w:r w:rsidRPr="007C2786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br/>
        <w:t>"Война и мир"</w:t>
      </w:r>
      <w:r w:rsidRPr="007C27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От затихшего после битвы </w:t>
      </w:r>
      <w:proofErr w:type="spell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Аустерлицкого</w:t>
      </w:r>
      <w:proofErr w:type="spell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поля до кометы, повисшей над тихой Москвой 1812 года, – тишина простирается над страницами второго тома великой толстовской эпопеи. Шесть лет мира, отчёркнутые двумя войнами. </w:t>
      </w:r>
    </w:p>
    <w:p w:rsid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noProof/>
          <w:color w:val="37CD8C"/>
          <w:sz w:val="24"/>
          <w:szCs w:val="24"/>
          <w:lang w:eastAsia="ru-RU"/>
        </w:rPr>
        <w:drawing>
          <wp:inline distT="0" distB="0" distL="0" distR="0">
            <wp:extent cx="3343677" cy="6815137"/>
            <wp:effectExtent l="19050" t="0" r="9123" b="0"/>
            <wp:docPr id="1" name="Рисунок 1" descr="http://4.bp.blogspot.com/-FM4XkcTAX0s/TsvJe690PDI/AAAAAAAAAOQ/v-NDtG_dmlk/s320/%25D1%258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4XkcTAX0s/TsvJe690PDI/AAAAAAAAAOQ/v-NDtG_dmlk/s320/%25D1%258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19" cy="681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</w:pP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Художник Андрей Николаев передаёт ощущение мира с первого же портрета. Перед нами доброе, доверчивое, благодушное лицо Николая Ростова. Композиционное решение – уравновешенность и завершённость; композиции второй серии подчинены одной кардинальной теме, одному решающему ощущению: мир выстроен, мир уравновешен, мир завершён. Круглое юношеское лицо Николая в центре картины – круг в центре прямоугольника – стабильность и замкнутость... Мир.</w:t>
      </w: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Мир щедрый, язычески прекрасный, полный гармонии и прелести. Вот подъезд дворянского особняка в Москве. Композиция собрана вокруг центра: светятся окна особняка, там, за стёклами, угадывается ещё целый мир. </w:t>
      </w: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Какой покой в природе! В морозном мареве встаёт солнце, розовеет снег в Сокольниках. И вы не сразу замечаете кровавого цвета манжеты на мундире упавшего в снег Долохова: сцена дуэли решена в том же ключе: мир совершенен и уравновешен даже в этих конфликтах чести, когда подставляют грудь под пистолет обидчика. Сцена дана как бы глазами Пьера, и по контрасту к этой уравновешенной красоте встают в вашей памяти слова героя: "Глупо... глупо! Смерть... Ложь..." 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br/>
        <w:t xml:space="preserve">Вы заметили? Почти 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напрочь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исчезло из иллюстраций Николаева во 2-ой серии небо. То самое бездонное и гневное небо, которым завершался первый том: Андрей на </w:t>
      </w:r>
      <w:proofErr w:type="spell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Праценских</w:t>
      </w:r>
      <w:proofErr w:type="spell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высотах. С концом войны небо пропало, простор исчез: мир всё заполнил вещами, суетой, заботами. И вот теперь, когда в центр внимания художника возвращаются "философы" Пьер и Андрей, когда исторические события вновь врываются в частную жизнь героев, – теперь опять возникает эта тема. Распахивается небо. Андрей и Пьер на пароме: русский философский спор без начала и конца. Едва намечены силуэты героев, коляска, пейзаж и небо, огромное, бездонное, пустое. Хрупка гармония под этим опустошённым куполом.</w:t>
      </w: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Люди и небо – композиционный лейтмотив всей этой группы иллюстраций. У людей – стабильно: по линейке выверены батальоны в Тильзите, орут "ура" двум императорам – царство горизонталей, царство самодовольной силы, но взгляните выше, выше и в глубину – там </w:t>
      </w:r>
      <w:proofErr w:type="spell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непримирённое</w:t>
      </w:r>
      <w:proofErr w:type="spell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клубится небо... </w:t>
      </w: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Финальная иллюстрация серии – "Наташа после болезни". Финал скитаний души. Геометрически чистая, завершённая композиция. Ушло нагромождение вещей, цвета. В спокойном ритме застыли блики на паркете. Парник, теплица. И в теплице этой фигурка героини, словно стебелёк перебитый. И опять: композиционно завершён, замкнут, "</w:t>
      </w:r>
      <w:proofErr w:type="spell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взаимоотражён</w:t>
      </w:r>
      <w:proofErr w:type="spell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" ближний мир, а за пределами ближнего мира – там, за окнами, за зеркалами – безбрежная дышит трагедия...</w:t>
      </w:r>
    </w:p>
    <w:p w:rsid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noProof/>
          <w:color w:val="37CD8C"/>
          <w:sz w:val="24"/>
          <w:szCs w:val="24"/>
          <w:lang w:eastAsia="ru-RU"/>
        </w:rPr>
        <w:drawing>
          <wp:inline distT="0" distB="0" distL="0" distR="0">
            <wp:extent cx="1524000" cy="3048000"/>
            <wp:effectExtent l="19050" t="0" r="0" b="0"/>
            <wp:docPr id="2" name="Рисунок 2" descr="http://2.bp.blogspot.com/-lyRhIwzg7ao/TsvJmSVpIDI/AAAAAAAAAOY/_hOFv_fKFqg/s320/%25D1%258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lyRhIwzg7ao/TsvJmSVpIDI/AAAAAAAAAOY/_hOFv_fKFqg/s320/%25D1%258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86" w:rsidRPr="007C2786" w:rsidRDefault="007C2786" w:rsidP="007C2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Мир как "отсутствие войны" – лишь первый и элементарный смысл этого слова для автора великой эпопеи. 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Известно,</w:t>
      </w:r>
      <w:r w:rsidRPr="007C2786">
        <w:rPr>
          <w:rFonts w:ascii="Times New Roman" w:eastAsia="Times New Roman" w:hAnsi="Times New Roman" w:cs="Times New Roman"/>
          <w:b/>
          <w:bCs/>
          <w:i/>
          <w:iCs/>
          <w:color w:val="0C343D"/>
          <w:sz w:val="24"/>
          <w:szCs w:val="24"/>
          <w:lang w:eastAsia="ru-RU"/>
        </w:rPr>
        <w:t xml:space="preserve"> какой</w:t>
      </w: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"мир" он имел в виду, называя "Войною и миром" свою книгу, – мир людей, вселенную, миропорядок.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Этот-то широкий план и стремится передать художник Андрей Николаев, изображая мирную жизнь героев Толстого перед великим испытанием народной войны. </w:t>
      </w:r>
    </w:p>
    <w:p w:rsidR="007C2786" w:rsidRPr="007C2786" w:rsidRDefault="007C2786" w:rsidP="007C2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Л.Аннинский </w:t>
      </w:r>
    </w:p>
    <w:p w:rsidR="007C2786" w:rsidRPr="007C2786" w:rsidRDefault="007C2786" w:rsidP="007C27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(источник: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 xml:space="preserve"> Иллюстрации А.В.Николаева к роману Л.Н.Толстого "Война и мир". Выпуск 2-ой.– М.: Изд</w:t>
      </w:r>
      <w:proofErr w:type="gramStart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."</w:t>
      </w:r>
      <w:proofErr w:type="gramEnd"/>
      <w:r w:rsidRPr="007C2786">
        <w:rPr>
          <w:rFonts w:ascii="Times New Roman" w:eastAsia="Times New Roman" w:hAnsi="Times New Roman" w:cs="Times New Roman"/>
          <w:b/>
          <w:bCs/>
          <w:color w:val="0C343D"/>
          <w:sz w:val="24"/>
          <w:szCs w:val="24"/>
          <w:lang w:eastAsia="ru-RU"/>
        </w:rPr>
        <w:t>Изобразительное искусство", 1975)</w:t>
      </w:r>
    </w:p>
    <w:p w:rsidR="007C2786" w:rsidRPr="007C2786" w:rsidRDefault="007C2786" w:rsidP="007C2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C343D"/>
          <w:sz w:val="24"/>
          <w:szCs w:val="24"/>
          <w:lang w:eastAsia="ru-RU"/>
        </w:rPr>
      </w:pPr>
    </w:p>
    <w:p w:rsidR="007C2786" w:rsidRDefault="007C2786" w:rsidP="007C27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00"/>
          <w:kern w:val="36"/>
          <w:sz w:val="24"/>
          <w:szCs w:val="24"/>
          <w:lang w:eastAsia="ru-RU"/>
        </w:rPr>
      </w:pPr>
    </w:p>
    <w:p w:rsidR="007C2786" w:rsidRPr="007C2786" w:rsidRDefault="007C2786" w:rsidP="007C27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 w:rsidRPr="007C2786">
        <w:rPr>
          <w:rFonts w:ascii="Times New Roman" w:eastAsia="Times New Roman" w:hAnsi="Times New Roman" w:cs="Times New Roman"/>
          <w:b/>
          <w:bCs/>
          <w:color w:val="660000"/>
          <w:kern w:val="36"/>
          <w:sz w:val="24"/>
          <w:szCs w:val="24"/>
          <w:lang w:eastAsia="ru-RU"/>
        </w:rPr>
        <w:t xml:space="preserve">Бородинская битва </w:t>
      </w:r>
      <w:r w:rsidRPr="007C2786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Иллюстрации к урокам по роману Л.Н.Толстого"Война и мир" </w:t>
      </w:r>
      <w:r w:rsidRPr="007C2786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br/>
        <w:t xml:space="preserve">и стихотворению М.Ю.Лермонтова "Бородино"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C2786" w:rsidRPr="007C2786" w:rsidTr="007C2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7C2786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 xml:space="preserve">Фрагменты панорамы "Бородинская битва" </w:t>
            </w:r>
          </w:p>
        </w:tc>
      </w:tr>
      <w:tr w:rsidR="007C2786" w:rsidRPr="007C2786" w:rsidTr="007C2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eastAsia="ru-RU"/>
              </w:rPr>
            </w:pPr>
            <w:r w:rsidRPr="007C2786">
              <w:rPr>
                <w:rFonts w:ascii="Times New Roman" w:eastAsia="Times New Roman" w:hAnsi="Times New Roman" w:cs="Times New Roman"/>
                <w:noProof/>
                <w:color w:val="37CD8C"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828925"/>
                  <wp:effectExtent l="19050" t="0" r="9525" b="0"/>
                  <wp:docPr id="5" name="Рисунок 5" descr="http://2.bp.blogspot.com/-O8Kp3S97HNU/TsvKhbrkpmI/AAAAAAAAAOg/IrBYjWFb8Rs/s1600/%25D0%25B11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O8Kp3S97HNU/TsvKhbrkpmI/AAAAAAAAAOg/IrBYjWFb8Rs/s1600/%25D0%25B11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786" w:rsidRPr="007C2786" w:rsidRDefault="007C2786" w:rsidP="007C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eastAsia="ru-RU"/>
              </w:rPr>
            </w:pPr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    Бородинское сражение произошло 7 сентября 1812 года в 124 километрах к западу от Москвы у села Бородино на площади в 49 квадратных километров. Со стороны русских в ней принимало участие 120 тысяч человек, со стороны французов – 135 тысяч человек. Именно в этом сражении впервые в истории был развеян миф о непобедимости наполеоновской армии.</w:t>
            </w:r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 xml:space="preserve">    Панорама "Бородинская битва" воспроизводит один из напряженных моментов сражения – 12 часов 30 минут дня 7 сентября 1812 года, когда Наполеон предпринял вторую попытку разбить русских на левом фланге у деревни Семеновской. </w:t>
            </w:r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br/>
              <w:t xml:space="preserve">    Панорама была открыта18 октября 1962 года в Москве. </w:t>
            </w:r>
          </w:p>
        </w:tc>
      </w:tr>
      <w:tr w:rsidR="007C2786" w:rsidRPr="007C2786" w:rsidTr="007C2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eastAsia="ru-RU"/>
              </w:rPr>
            </w:pPr>
          </w:p>
        </w:tc>
      </w:tr>
      <w:tr w:rsidR="007C2786" w:rsidRPr="007C2786" w:rsidTr="007C2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C2786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590800"/>
                  <wp:effectExtent l="19050" t="0" r="0" b="0"/>
                  <wp:docPr id="6" name="Рисунок 6" descr="http://literatura5.narod.ru/borod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teratura5.narod.ru/borod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786" w:rsidRPr="007C2786" w:rsidTr="007C2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eastAsia="ru-RU"/>
              </w:rPr>
            </w:pPr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Фрагмент панорамы "Бородинская битва". </w:t>
            </w:r>
            <w:proofErr w:type="spellStart"/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Ф.А.Рубо</w:t>
            </w:r>
            <w:proofErr w:type="spellEnd"/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786" w:rsidRPr="007C2786" w:rsidTr="007C2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eastAsia="ru-RU"/>
              </w:rPr>
            </w:pPr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Бой за деревню </w:t>
            </w:r>
            <w:proofErr w:type="gramStart"/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Семеновская</w:t>
            </w:r>
            <w:proofErr w:type="gramEnd"/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. У барабана – генерал Дохтуров. Он только что вступил в </w:t>
            </w:r>
            <w:proofErr w:type="gramStart"/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>командование</w:t>
            </w:r>
            <w:proofErr w:type="gramEnd"/>
            <w:r w:rsidRPr="007C2786"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  <w:t xml:space="preserve"> левым флангом русской армии, заменив тяжелораненого П.И.Багратиона. </w:t>
            </w:r>
          </w:p>
        </w:tc>
      </w:tr>
    </w:tbl>
    <w:p w:rsidR="007C2786" w:rsidRPr="007C2786" w:rsidRDefault="007C2786" w:rsidP="007C27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C2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(источник:</w:t>
      </w:r>
      <w:proofErr w:type="gramEnd"/>
      <w:r w:rsidRPr="007C2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Открытки. Музей-панорама "Бородинская битва". – М.: Изд</w:t>
      </w:r>
      <w:proofErr w:type="gramStart"/>
      <w:r w:rsidRPr="007C2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."</w:t>
      </w:r>
      <w:proofErr w:type="gramEnd"/>
      <w:r w:rsidRPr="007C27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Планета", 1975)</w:t>
      </w:r>
    </w:p>
    <w:tbl>
      <w:tblPr>
        <w:tblW w:w="0" w:type="auto"/>
        <w:tblCellSpacing w:w="15" w:type="dxa"/>
        <w:tblCellMar>
          <w:left w:w="0" w:type="dxa"/>
          <w:bottom w:w="8" w:type="dxa"/>
          <w:right w:w="0" w:type="dxa"/>
        </w:tblCellMar>
        <w:tblLook w:val="04A0"/>
      </w:tblPr>
      <w:tblGrid>
        <w:gridCol w:w="9445"/>
      </w:tblGrid>
      <w:tr w:rsidR="007C2786" w:rsidRPr="007C2786" w:rsidTr="007C27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7"/>
              <w:gridCol w:w="2331"/>
              <w:gridCol w:w="2331"/>
              <w:gridCol w:w="2346"/>
            </w:tblGrid>
            <w:tr w:rsidR="007C2786" w:rsidRPr="007C2786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noProof/>
                      <w:color w:val="37CD8C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95400" cy="1905000"/>
                        <wp:effectExtent l="19050" t="0" r="0" b="0"/>
                        <wp:docPr id="7" name="Рисунок 7" descr="http://literatura5.narod.ru/borodino9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teratura5.narod.ru/borodino9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noProof/>
                      <w:color w:val="37CD8C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95400" cy="1905000"/>
                        <wp:effectExtent l="19050" t="0" r="0" b="0"/>
                        <wp:docPr id="8" name="Рисунок 8" descr="http://literatura5.narod.ru/borodino11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iteratura5.narod.ru/borodino11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noProof/>
                      <w:color w:val="37CD8C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95400" cy="1905000"/>
                        <wp:effectExtent l="19050" t="0" r="0" b="0"/>
                        <wp:docPr id="9" name="Рисунок 9" descr="http://literatura5.narod.ru/borodino13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literatura5.narod.ru/borodino13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noProof/>
                      <w:color w:val="37CD8C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95400" cy="1905000"/>
                        <wp:effectExtent l="19050" t="0" r="0" b="0"/>
                        <wp:docPr id="10" name="Рисунок 10" descr="http://literatura5.narod.ru/borodino15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iteratura5.narod.ru/borodino15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2786" w:rsidRPr="007C278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Рядовой Лейб-гвардии Гусарского полка </w:t>
                  </w:r>
                </w:p>
              </w:tc>
              <w:tc>
                <w:tcPr>
                  <w:tcW w:w="0" w:type="auto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Обер-офицер Лейб-гвардии Уланского полка </w:t>
                  </w:r>
                </w:p>
              </w:tc>
              <w:tc>
                <w:tcPr>
                  <w:tcW w:w="0" w:type="auto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Рядовой Лейб-гвардии Драгунского полка </w:t>
                  </w:r>
                </w:p>
              </w:tc>
              <w:tc>
                <w:tcPr>
                  <w:tcW w:w="0" w:type="auto"/>
                  <w:hideMark/>
                </w:tcPr>
                <w:p w:rsidR="007C2786" w:rsidRPr="007C2786" w:rsidRDefault="007C2786" w:rsidP="007C27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7C2786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Обер-офицер и рядовой Бутырского пехотного полка </w:t>
                  </w:r>
                </w:p>
              </w:tc>
            </w:tr>
          </w:tbl>
          <w:p w:rsidR="007C2786" w:rsidRPr="007C2786" w:rsidRDefault="007C2786" w:rsidP="007C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C2786" w:rsidRPr="007C2786" w:rsidTr="007C2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86" w:rsidRPr="007C2786" w:rsidRDefault="007C2786" w:rsidP="007C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C27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(источник:</w:t>
            </w:r>
            <w:proofErr w:type="gramEnd"/>
            <w:r w:rsidRPr="007C27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Открытки. Русская армия 1812 года. – </w:t>
            </w:r>
            <w:proofErr w:type="gramStart"/>
            <w:r w:rsidRPr="007C27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М.: Изд. "Изобразительное искусство", 1988)</w:t>
            </w:r>
            <w:proofErr w:type="gramEnd"/>
          </w:p>
        </w:tc>
      </w:tr>
    </w:tbl>
    <w:p w:rsidR="007C2786" w:rsidRDefault="007C2786"/>
    <w:sectPr w:rsidR="007C2786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2786"/>
    <w:rsid w:val="004A3CBF"/>
    <w:rsid w:val="007C2786"/>
    <w:rsid w:val="009C7992"/>
    <w:rsid w:val="009E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3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1881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5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551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50"/>
                                                                  <w:divBdr>
                                                                    <w:top w:val="single" w:sz="2" w:space="0" w:color="3778CD"/>
                                                                    <w:left w:val="single" w:sz="2" w:space="6" w:color="3778CD"/>
                                                                    <w:bottom w:val="single" w:sz="2" w:space="0" w:color="3778CD"/>
                                                                    <w:right w:val="single" w:sz="2" w:space="6" w:color="3778CD"/>
                                                                  </w:divBdr>
                                                                  <w:divsChild>
                                                                    <w:div w:id="1557399818">
                                                                      <w:marLeft w:val="-113"/>
                                                                      <w:marRight w:val="-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98228">
                                                                          <w:marLeft w:val="-113"/>
                                                                          <w:marRight w:val="-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3778C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93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3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63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90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72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28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11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3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9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66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831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50"/>
                                                                  <w:divBdr>
                                                                    <w:top w:val="single" w:sz="2" w:space="0" w:color="3778CD"/>
                                                                    <w:left w:val="single" w:sz="2" w:space="6" w:color="3778CD"/>
                                                                    <w:bottom w:val="single" w:sz="2" w:space="0" w:color="3778CD"/>
                                                                    <w:right w:val="single" w:sz="2" w:space="6" w:color="3778CD"/>
                                                                  </w:divBdr>
                                                                  <w:divsChild>
                                                                    <w:div w:id="184757941">
                                                                      <w:marLeft w:val="-113"/>
                                                                      <w:marRight w:val="-1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88000">
                                                                          <w:marLeft w:val="-113"/>
                                                                          <w:marRight w:val="-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3778C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8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12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26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lyRhIwzg7ao/TsvJmSVpIDI/AAAAAAAAAOY/_hOFv_fKFqg/s1600/%25D1%25822.png" TargetMode="External"/><Relationship Id="rId13" Type="http://schemas.openxmlformats.org/officeDocument/2006/relationships/hyperlink" Target="http://literatura5.narod.ru/borodino4.html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literatura5.narod.ru/borodino6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4.bp.blogspot.com/-FM4XkcTAX0s/TsvJe690PDI/AAAAAAAAAOQ/v-NDtG_dmlk/s1600/%25D1%2582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literatura5.narod.ru/borodino5.html" TargetMode="External"/><Relationship Id="rId10" Type="http://schemas.openxmlformats.org/officeDocument/2006/relationships/hyperlink" Target="http://2.bp.blogspot.com/-O8Kp3S97HNU/TsvKhbrkpmI/AAAAAAAAAOg/IrBYjWFb8Rs/s1600/%25D0%25B11.png" TargetMode="External"/><Relationship Id="rId19" Type="http://schemas.openxmlformats.org/officeDocument/2006/relationships/hyperlink" Target="http://literatura5.narod.ru/borodino7.html" TargetMode="External"/><Relationship Id="rId4" Type="http://schemas.openxmlformats.org/officeDocument/2006/relationships/hyperlink" Target="http://literatura5.narod.ru/kramskoy.jp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1254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2014-04-25T15:11:00Z</dcterms:created>
  <dcterms:modified xsi:type="dcterms:W3CDTF">2014-04-25T15:39:00Z</dcterms:modified>
</cp:coreProperties>
</file>