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7" w:rsidRPr="0085598E" w:rsidRDefault="00130ED5" w:rsidP="0085598E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lang w:eastAsia="ru-RU"/>
        </w:rPr>
      </w:pPr>
      <w:r w:rsidRPr="0085598E"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lang w:eastAsia="ru-RU"/>
        </w:rPr>
        <w:fldChar w:fldCharType="begin"/>
      </w:r>
      <w:r w:rsidR="00BA7427" w:rsidRPr="0085598E"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lang w:eastAsia="ru-RU"/>
        </w:rPr>
        <w:instrText xml:space="preserve"> HYPERLINK "http://shard-copywriting.ru/atypical-copywriting/feedback" \o "Читать полностью: Как написать классный отзыв: 7 шагов + примеры" </w:instrText>
      </w:r>
      <w:r w:rsidRPr="0085598E"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lang w:eastAsia="ru-RU"/>
        </w:rPr>
        <w:fldChar w:fldCharType="separate"/>
      </w:r>
      <w:r w:rsidR="00BA7427" w:rsidRPr="0085598E"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u w:val="single"/>
          <w:lang w:eastAsia="ru-RU"/>
        </w:rPr>
        <w:t>К</w:t>
      </w:r>
      <w:r w:rsidR="00BA7427" w:rsidRPr="0085598E">
        <w:rPr>
          <w:rFonts w:ascii="Arial" w:eastAsia="Times New Roman" w:hAnsi="Arial" w:cs="Arial"/>
          <w:color w:val="C00000"/>
          <w:spacing w:val="-7"/>
          <w:kern w:val="36"/>
          <w:sz w:val="24"/>
          <w:szCs w:val="24"/>
          <w:u w:val="single"/>
          <w:lang w:eastAsia="ru-RU"/>
        </w:rPr>
        <w:t>ак написать классный отзыв: 7 шагов + примеры</w:t>
      </w:r>
      <w:r w:rsidRPr="0085598E">
        <w:rPr>
          <w:rFonts w:ascii="Arial" w:eastAsia="Times New Roman" w:hAnsi="Arial" w:cs="Arial"/>
          <w:color w:val="333333"/>
          <w:spacing w:val="-7"/>
          <w:kern w:val="36"/>
          <w:sz w:val="24"/>
          <w:szCs w:val="24"/>
          <w:lang w:eastAsia="ru-RU"/>
        </w:rPr>
        <w:fldChar w:fldCharType="end"/>
      </w:r>
    </w:p>
    <w:p w:rsidR="00BA7427" w:rsidRPr="00BA7427" w:rsidRDefault="00BA7427" w:rsidP="00BA7427">
      <w:pPr>
        <w:shd w:val="clear" w:color="auto" w:fill="FFFFFF"/>
        <w:spacing w:after="103" w:line="124" w:lineRule="atLeast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2894779" cy="1955433"/>
            <wp:effectExtent l="19050" t="0" r="821" b="0"/>
            <wp:docPr id="1" name="Рисунок 1" descr="Как написать отзыв: 7 шагов плюс примеры отзы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писать отзыв: 7 шагов плюс примеры отзыв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60" cy="19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Всем добрый день! С Вами снова Даниил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Шардаков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и сегодня мы рассматриваем одну очень актуальную тему: “</w:t>
      </w:r>
      <w:r w:rsidRPr="0085598E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eastAsia="ru-RU"/>
        </w:rPr>
        <w:t>Как написать эффектный отзыв, который будет решать поставленные перед ним задачи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”. “Какие задачи?”, — спросите Вы. Задач масса. Отзывы имеют огромное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значение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как в бытовой сфере, так и в сфере продвижения бизнеса, и даже способствуют налаживанию выгодных связей. Не верите? Дайте мне пару минут, и я не только Вам это докажу, но и покажу на примерах, как и что делать.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1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Зачем писать отзывы: 5 веских доводов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Когда я был еще студентом, я забыл свой </w:t>
      </w:r>
      <w:hyperlink r:id="rId6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портфель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с документами и подписанной курсовой работой в открытой камере хранения одного продовольственного магазина. Открытая камера хранения — это когда в магазине на полочке под номерами стоят корзинки, Вы берете одну из них, а вместо нее ставите свою сумку. Купив продукты, я совершенно забыл про портфель. Дело было в пятницу. Опомнился я только вечером в воскресенье. “Ну все,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…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ц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” — было первой мыслью.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В понедельник не успел </w:t>
      </w:r>
      <w:hyperlink r:id="rId7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магазин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открыться, как я был уже там. Портфеля в камере хранения не было. Я подошел к одной продавщице и поинтересовался насчет пропажи. Реакция меня поразила: ее глаза стали широкими, она словно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подпрыгнула и чуть было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не взвизгнула от восторга. “Вы — </w:t>
      </w:r>
      <w:hyperlink r:id="rId8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тот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самый отличник, который забыл у нас портфель!”, — на одном дыхании выпалила она и выдержала эффектную паузу, лукаво глядя на меня своими голубыми глазами.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В этот момент меня посетили две мысли:</w:t>
      </w:r>
    </w:p>
    <w:p w:rsidR="00BA7427" w:rsidRPr="0085598E" w:rsidRDefault="00BA7427" w:rsidP="00BA7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Блин, они нарушили девственную неприкосновенность моего портфеля! Они видели все… и зачетку тоже!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Эммм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… Да, дело было на 3-м курсе и тогда я еще был отличником ;)).</w:t>
      </w:r>
      <w:proofErr w:type="gramEnd"/>
    </w:p>
    <w:p w:rsidR="00BA7427" w:rsidRPr="0085598E" w:rsidRDefault="00BA7427" w:rsidP="00BA7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Какое счастье, что не придется делать дубликаты зачетки,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студенческого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и читательского. И, главное, не придется снова подписывать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курсач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у преподавателя, который в университете появлялся только по праздникам, и с которым я был не в самых лучших отношениях.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Испытывая жгучее желание поскорее забрать </w:t>
      </w:r>
      <w:hyperlink r:id="rId9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портфель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и удалиться, я признал, что я и есть </w:t>
      </w:r>
      <w:hyperlink r:id="rId10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тот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самый рассеянный отличник, наливаясь красной краской, словно бурак. Но девушка, видимо, вовсе не собиралась заканчивать свою увлекательную игру.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“Так, сейчас мы проведем идентификацию вашей личности”, — ехидно отметила она и поманила меня в служебное помещение. “Ситуация начинает приобретать неожиданный оборот”, — подумал я, и в голове начали проскакивать юношеские похотливые мысли. Я проследовал за ней.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В подсобном помещении у меня создалось такое чувство, что я — очень редкий экспонат на выставке. Я стоял уже перед тремя сотрудницами магазина разных возрастов, и все они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изучающе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рассматривали меня, как археологи останки динозавра. Затем одна из них принесла мой </w:t>
      </w:r>
      <w:hyperlink r:id="rId11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портфель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Так, ваша фамилия? — спросила она, открыв зачетку.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- Там есть фотография — смущенно буркнул я, осознавая, что ситуация начинает напоминать какой-то фарс, но в то же время понимая, что многим обязан этим продавщицам.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- А, точно! Даниил Юрьевич, вот ваш портфель, не теряйте его больше!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Я готов был провалиться под землю от неловкости.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 Как </w:t>
      </w:r>
      <w:hyperlink r:id="rId12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я могу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вас отблагодарить? — спросил я.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- А напишите отзыв, если вам не трудно, — сказала девушка.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- Это можно, лукаво сказал я и достал свою перьевую ручку…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lastRenderedPageBreak/>
        <w:t>Написать отзыв нужно было в книге замечаний и предложений (которая, кстати, традиционно она предназначена для жалоб.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 том, как их правильно писать, Вы можете прочитать </w:t>
      </w:r>
      <w:hyperlink r:id="rId13" w:tgtFrame="_blank" w:tooltip="Как правильно писать жалобу: примеры и рекомендации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здесь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).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Через минут двадцать работа была сделана, и уже через час я забыл обо всем случившемся.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Через несколько недель мне позвонила то ли заведующая магазина, то ли директор, поблагодарила за отзыв и сказала, что он был зачитан на собрании совета директоров торговой сети и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благодаря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ему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всем сотрудникам магазина выписали дополнительную премию за высокое качество обслуживания. А еще через некоторое время по почте пришло уведомление письмом о том, что отзыв, действительно был зачитан на собрании совета директоров.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 тех пор меня в этом магазине знают и, несмотря на то, что я появляюсь в нем достаточно редко, всегда встречают теплыми улыбками. А все благодаря одному отзыву.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 чему я рассказал Вам эту историю? К тому, что даже один отзыв может вызвать сильный резонанс. И это лишь один из примеров. Вот пять веских доводов, почему отзывы имеют огромный потенциал.</w:t>
      </w:r>
    </w:p>
    <w:p w:rsidR="00BA7427" w:rsidRPr="0085598E" w:rsidRDefault="00BA7427" w:rsidP="00BA7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Отзывы — отличный способ расположить к Вам людей.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Когда Вы отзываетесь лестно о чьей-то работе, товаре, явлении и т.д., Вы располагаете к себе единомышленников и людей, вовлеченных в то, о чем Вы пишете.</w:t>
      </w:r>
    </w:p>
    <w:p w:rsidR="00BA7427" w:rsidRPr="0085598E" w:rsidRDefault="00BA7427" w:rsidP="00BA7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Отзывам потребители склонны верить больше всего.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Никакие заверения на сайтах и в </w:t>
      </w:r>
      <w:hyperlink r:id="rId14" w:tgtFrame="_blank" w:tooltip="Как написать эффективный продающий текст. Часть вторая. Практикум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продающих текстах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не сравнятся по своей убедительности с реальным отзывом.</w:t>
      </w:r>
    </w:p>
    <w:p w:rsidR="00BA7427" w:rsidRPr="0085598E" w:rsidRDefault="00BA7427" w:rsidP="00BA7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Прежде чем что-либо купить, многие ищут отзывы о продукте или продавце.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Обратите внимание, многие люди покупают, основываясь на том, что говорят другие потребители.</w:t>
      </w:r>
    </w:p>
    <w:p w:rsidR="00BA7427" w:rsidRPr="0085598E" w:rsidRDefault="00BA7427" w:rsidP="00BA7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Отзывы порождают дискуссию.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 Конструктивный отзыв, инициирующий диалог, может здорово стимулировать активность в социальных сетях и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блогах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на форумах и тематических порталах.</w:t>
      </w:r>
    </w:p>
    <w:p w:rsidR="00BA7427" w:rsidRPr="0085598E" w:rsidRDefault="00BA7427" w:rsidP="00BA7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24" w:lineRule="atLeast"/>
        <w:ind w:left="276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 xml:space="preserve">Люди склонны читать отзывы, даже если они не читают основной </w:t>
      </w:r>
      <w:proofErr w:type="spellStart"/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текст</w:t>
      </w:r>
      <w:proofErr w:type="gramStart"/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.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азумеется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если эти отзывы им интересны. Для Вас — это мощнейший маркетинговый </w:t>
      </w:r>
      <w:hyperlink r:id="rId15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инструмент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и мощный рычаг влияния.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1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Как написать отзыв: практическая инструкция из 7 шагов с примерами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Обратите внимание на одну очень важную вещь. Люди всегда чувствуют, когда отзывы написаны разными реальными людьми, и когда их искусственно генерировал один человек. Просто потому что существует ряд показателей, которые люди оценивают интуитивно, на подсознательном уровне. Если Вы учтете эти показатели, Ваши сфабрикованные отзывы будут практически неотличимы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реальных (если для Вас это актуально).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Совет автора:</w:t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даже если Вы умеете виртуозно фабриковать отзывы, не злоупотребляйте этим. Лучше добудьте настоящие образцы. Просто поверьте: они работают лучше.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№1 (самый важный). Цель отзыва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Если у Вашего отзыва нет цели, то толку от него мало. Поясню на примере. Допустим, у Вас есть своя фирма, и Вы хотите опубликовать отзывы довольных клиентов.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Большинство допускает одну и ту же ошибку: публикуют отзывы, которые не имеют цели. Т.е. отзыв, написанный ради отзыва. Это неправильно. И вот почему.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Сравните два примера.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№1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Работаем с фирмой N уже довольно давно. Никаких нареканий, одни положительные впечатления. Будем продолжать сотрудничество.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Главный недостаток такого отзыва — он ни о чем. Т.е. у него нет цели, и он не подчеркивает конкурентные преимущества.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№2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Наша компания впервые обратилась к фирме N около полугода назад с задачей разработать продающий сайт, который реально генерирует продажи, а не просто висит мертвым грузом, проедая бюджет. Результаты превзошли ожидания: рост продаж за первый квартал составил +96%, и это в “мертвый сезон”, когда обычно у нас убыток. Планируем заказать фирме N еще несколько сайтов для смежных проектов.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У этого отзыва стоит конкретная задача: обработать типичное возражение потенциального клиента, дескать, я закажу у вас сайт, а он будет висеть мертвым грузом. Более того, этот отзыв усиливается демонстрацией конкретного результата.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№2. Язык целевой аудитории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Когда Вы пишете отзыв на продукт, предназначенный для простых людей канцелярским языком — это плохо. Аналогично плохо и обратное. Эта типичная ошибка уже “спалила” не одну сотню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горе-райтеров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которые привыкли писать универсальные отзывы “для всех”. Также плохо работают избитые клише.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Рассмотрим еще пару примеров.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№3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Я прочитал книгу автора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Пупкова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П.П. “Как писать отзывы на </w:t>
      </w:r>
      <w:proofErr w:type="spellStart"/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рок-концерты</w:t>
      </w:r>
      <w:proofErr w:type="spellEnd"/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музыки в стиле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Heavy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Metal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” и считаю, </w:t>
      </w:r>
      <w:hyperlink r:id="rId16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что это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одно из лучших произведений, которые мне когда-либо доводилось читать. Автор очень доступно разъяснил все тонкости. Рекомендую.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Данный отзыв по стилю совершенно не соответствует языку целевой аудитории. Кроме того, шаблонизированное начало убивает естественность на корню.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№4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Наткнулся на книгу случайно, название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улыбнуло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. Не знаю, кого может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торкнуть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этот бред, разве что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задротов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типа автора отзыва №3.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Обратите внимание: если перед Вами стоит задача написать отзыв для организации или для характеристики чего либо, помните, что он должен доносить нужную информацию до читателя на понятном ему языке.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№3. Мотив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Задумывались ли Вы когда-нибудь, почему люди, вообще, оставляют отзывы? Хотя, нет, спрошу иначе: почему люди не оставляют отзывы? Правильно, потому что им просто лень. Отсюда вывод: для того, чтобы человек оставил отзыв, у него должен быть какой-то мотив. Как правило, источниками мотивации являются три фактора:</w:t>
      </w:r>
    </w:p>
    <w:p w:rsidR="00BA7427" w:rsidRPr="0085598E" w:rsidRDefault="00BA7427" w:rsidP="00BA7427">
      <w:pPr>
        <w:numPr>
          <w:ilvl w:val="0"/>
          <w:numId w:val="4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Эмоции</w:t>
      </w:r>
    </w:p>
    <w:p w:rsidR="00BA7427" w:rsidRPr="0085598E" w:rsidRDefault="00BA7427" w:rsidP="00BA7427">
      <w:pPr>
        <w:numPr>
          <w:ilvl w:val="0"/>
          <w:numId w:val="4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Стремление к самовыражению</w:t>
      </w:r>
    </w:p>
    <w:p w:rsidR="00BA7427" w:rsidRPr="0085598E" w:rsidRDefault="00BA7427" w:rsidP="00BA7427">
      <w:pPr>
        <w:numPr>
          <w:ilvl w:val="0"/>
          <w:numId w:val="4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Проблема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Первый фактор вступает в силу, когда человек либо доволен, как </w:t>
      </w:r>
      <w:hyperlink r:id="rId17" w:tgtFrame="_blank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слон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либо когда он вне себя от ярости, обиды или досады. Второй фактор включается, когда человек хочет самоутвердиться, проявив свои знания и опыт, поделившись информацией. Наконец, третий фактор вступает в силу, когда человек через отзыв хочет получить ответ на вопрос. Как правило, отзывы такого типа стимулируют дискуссию.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Когда Вы пишете естественный отзыв, мотив у Вас уже есть. Когда Вы пишете искусственный отзыв, например, потому что попросили или просто нужно написать, помните, что мотива у Вас нет и его нужно найти или сделать вид, что он есть. В противном случае правдоподобность такого отзыва будет страдать.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№4. Эмоциональность отзыва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Из предыдущего шага Вы уже знаете, что эмоции — это один из мотивирующих факторов для написания отзыва. Эмоциональность условно можно разделить на три группы:</w:t>
      </w:r>
    </w:p>
    <w:p w:rsidR="00BA7427" w:rsidRPr="0085598E" w:rsidRDefault="00BA7427" w:rsidP="00BA7427">
      <w:pPr>
        <w:numPr>
          <w:ilvl w:val="0"/>
          <w:numId w:val="5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Положительная</w:t>
      </w:r>
    </w:p>
    <w:p w:rsidR="00BA7427" w:rsidRPr="0085598E" w:rsidRDefault="00BA7427" w:rsidP="00BA7427">
      <w:pPr>
        <w:numPr>
          <w:ilvl w:val="0"/>
          <w:numId w:val="5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Нейтральная</w:t>
      </w:r>
    </w:p>
    <w:p w:rsidR="00BA7427" w:rsidRPr="0085598E" w:rsidRDefault="00BA7427" w:rsidP="00BA7427">
      <w:pPr>
        <w:numPr>
          <w:ilvl w:val="0"/>
          <w:numId w:val="5"/>
        </w:numPr>
        <w:shd w:val="clear" w:color="auto" w:fill="FFFFFF"/>
        <w:spacing w:after="14" w:line="124" w:lineRule="atLeast"/>
        <w:ind w:left="138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Отрицательная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Отзывы с нейтральной (объективной) окраской, как правило, пишутся под воздействием фактора самовыражения.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№5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Ужасный сервис! Мало того что пришлось ждать полтора часа, так и менеджер оказался неотесанным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хамлом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. Люди, не ходите в эту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шаражкину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контору! Уважайте свои нервы и время!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Налицо негативная окраска.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№6</w:t>
      </w:r>
    </w:p>
    <w:p w:rsidR="00BA7427" w:rsidRPr="0085598E" w:rsidRDefault="00130ED5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hyperlink r:id="rId18" w:tgtFrame="_blank" w:history="1">
        <w:r w:rsidR="00BA7427"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Магазин</w:t>
        </w:r>
      </w:hyperlink>
      <w:r w:rsidR="00BA7427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 — </w:t>
      </w:r>
      <w:proofErr w:type="spellStart"/>
      <w:r w:rsidR="00BA7427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супер</w:t>
      </w:r>
      <w:proofErr w:type="spellEnd"/>
      <w:r w:rsidR="00BA7427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! Всегда буду здесь покупать! Доставили точно в срок, предварительно позвонили, помогли подключить и сделали скидку. Ребята, я вас обожаю!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У этого отзыва не только явная положительная эмоциональная окраска, но и ответы на многие вопросы потенциальных потребителей. Другими словами, такой отзыв — отличное конкурентное преимущество.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№7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Девайс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неплохой. Качество сборки оставляет желать лучшего, но зато по функционалу модель ощутимо превосходит предыдущие серии.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Отзыв в нейтральном ключе. В нем чувствуется самовыражение автора.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Обратите особое внимание: старайтесь избегать излишней приторности в отзывах. Когда все слишком хорошо и сладко — это неестественно.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№5. Конкретика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Чем больше конкретики будет в отзыве, тем более правдоподобным он выглядит. Тем не менее, не стоит пускаться в крайности. Если есть реальные цифры, реальные достижения, все, что можно измерить, то присутствие таких данных будет только на пользу.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№8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Студент Иванов И.И. проявил себя как ответственный и дисциплинированный работник и участвовал в ряде проектов, разрабатываемых лабораторией.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Здесь нет конкретики, отзыв написан слишком общими словами.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№9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Студент Иванов И.И. ни разу не опоздал за все время прохождения практики и оказал неоценимую помощь лаборатории, разработав программный </w:t>
      </w:r>
      <w:proofErr w:type="spellStart"/>
      <w:r w:rsidR="00130ED5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fldChar w:fldCharType="begin"/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instrText xml:space="preserve"> HYPERLINK "http://computers.wikimart.ru/network/transiver/model/10676833?recommendedOfferId=25657967" \t "_blank" </w:instrText>
      </w:r>
      <w:r w:rsidR="00130ED5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fldChar w:fldCharType="separate"/>
      </w:r>
      <w:r w:rsidRPr="0085598E">
        <w:rPr>
          <w:rFonts w:ascii="Times New Roman" w:eastAsia="Times New Roman" w:hAnsi="Times New Roman" w:cs="Times New Roman"/>
          <w:color w:val="336699"/>
          <w:sz w:val="20"/>
          <w:szCs w:val="20"/>
          <w:u w:val="single"/>
          <w:lang w:eastAsia="ru-RU"/>
        </w:rPr>
        <w:t>модуль</w:t>
      </w:r>
      <w:r w:rsidR="00130ED5"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fldChar w:fldCharType="end"/>
      </w: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сбора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данных в рамках проекта “Разработка программного комплекса мониторинга курсов валют коммерческих и государственных обменных пунктов”.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№6. Атрибуты естественности отзыва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Если все Ваши отзывы написаны идеально литературным языком и без ошибок, это вызывает подозрения. Реальные отзывы содержат опечатки, сленг, КАПС, </w:t>
      </w:r>
      <w:proofErr w:type="spell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скобки-смайлы</w:t>
      </w:r>
      <w:proofErr w:type="spell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, восклицательные знаки и т.д., в зависимости от того, кто пишет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отзыв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и какие задачи перед отзывом стоят. Помните об этом. Данный шаг не актуален для написания характеристик и официальных отзывов.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2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Шаг №7. Искренность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Последний шаг, но не по значению. Когда Вы пишете отзыв, постарайтесь сделать его искренним (или наполнить его искренностью, если Вы этот отзыв фабрикуете). Сказать по правде, это самый простой и в то же время, самый сложный шаг. Как его делать — решать уже Вам. Читатели чувствуют искренность, это та самая компонента, которая вызывает доверие. И именно поэтому гораздо лучше, когда отзывы пишут для вас реальные люди, поскольку настоящую искренность нельзя ничем заменить.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1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Как писать «канцелярские» отзывы (о прохождении практики, студенте и т.д.)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Когда я работал в научно-исследовательской лаборатории, я обожал писать отзывы своим практикантам. Однажды куратор одного студента (который, как выяснилось, прочитал мой отзыв) позвонил мне лично и начал расспрашивать, неужели студент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правда настолько хорошо себя зарекомендовал всего за один месяц. “С такой характеристикой его можно в министры продвигать!”, — </w:t>
      </w:r>
      <w:proofErr w:type="gramStart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сказал он разразился</w:t>
      </w:r>
      <w:proofErr w:type="gramEnd"/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раскатистым смехом.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Когда Вы имеете дело с канцелярским языком, используйте факты и безличные предложения (</w:t>
      </w:r>
      <w:hyperlink r:id="rId19" w:tgtFrame="_blank" w:tooltip="Пример научного текста. Научный стиль: советы и рекомендации для копирайтера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научный стиль</w:t>
        </w:r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).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Пример отзыва №10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В ходе прохождения практики студент Петров П.П. зарекомендовал себя как добросовестный и ответственный работник, разработав 4 раздела (с 5 по 9) технической документации для аппаратно-программного комплекса “Система распознавания периода спаривания североафриканских ежей”. За прохождение производственной практики рекомендую выставить студенту Петрову П.П. оценку 10 (десять).</w:t>
      </w:r>
    </w:p>
    <w:p w:rsidR="00BA7427" w:rsidRPr="0085598E" w:rsidRDefault="00BA7427" w:rsidP="00BA7427">
      <w:pPr>
        <w:shd w:val="clear" w:color="auto" w:fill="FFFFFF"/>
        <w:spacing w:after="103" w:line="288" w:lineRule="atLeast"/>
        <w:outlineLvl w:val="1"/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333333"/>
          <w:spacing w:val="-7"/>
          <w:sz w:val="20"/>
          <w:szCs w:val="20"/>
          <w:lang w:eastAsia="ru-RU"/>
        </w:rPr>
        <w:t>Резюме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Представленной в этой статье информации более чем достаточно как для написания собственного отзыва “с нуля”, так и для создания искусственных отзывов, для “подсолки” пользовательской активности. Берите, используйте, внедряйте, но помните, что ни один сфабрикованный отзыв не может сравниться с настоящей искренней эмоциональной обратной связью.</w:t>
      </w:r>
    </w:p>
    <w:p w:rsidR="00BA7427" w:rsidRPr="0085598E" w:rsidRDefault="00BA7427" w:rsidP="00BA7427">
      <w:pPr>
        <w:shd w:val="clear" w:color="auto" w:fill="FFFFFF"/>
        <w:spacing w:after="103" w:line="124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Искренне Ваш, </w:t>
      </w:r>
      <w:hyperlink r:id="rId20" w:tgtFrame="_blank" w:tooltip="Об авторе блога" w:history="1"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 xml:space="preserve">Даниил </w:t>
        </w:r>
        <w:proofErr w:type="spellStart"/>
        <w:r w:rsidRPr="0085598E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ru-RU"/>
          </w:rPr>
          <w:t>Шардаков</w:t>
        </w:r>
        <w:proofErr w:type="spellEnd"/>
      </w:hyperlink>
      <w:r w:rsidRPr="0085598E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.</w:t>
      </w:r>
    </w:p>
    <w:p w:rsidR="00BA7427" w:rsidRPr="00BA7427" w:rsidRDefault="00BA7427" w:rsidP="00BA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27" w:rsidRPr="0085598E" w:rsidRDefault="00BA7427" w:rsidP="00BA7427">
      <w:pPr>
        <w:shd w:val="clear" w:color="auto" w:fill="F5F5F5"/>
        <w:spacing w:after="0" w:line="12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5598E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68960" cy="568960"/>
            <wp:effectExtent l="19050" t="0" r="2540" b="0"/>
            <wp:docPr id="2" name="Рисунок 2" descr="http://1.gravatar.com/avatar/9a11a9ffbf98582ce7c9b5f1e60540de?s=60&amp;d=identicon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gravatar.com/avatar/9a11a9ffbf98582ce7c9b5f1e60540de?s=60&amp;d=identicon&amp;r=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27" w:rsidRPr="0085598E" w:rsidRDefault="00BA7427" w:rsidP="00BA7427">
      <w:pPr>
        <w:shd w:val="clear" w:color="auto" w:fill="F5F5F5"/>
        <w:spacing w:after="0" w:line="288" w:lineRule="atLeast"/>
        <w:outlineLvl w:val="2"/>
        <w:rPr>
          <w:rFonts w:ascii="Arial" w:eastAsia="Times New Roman" w:hAnsi="Arial" w:cs="Arial"/>
          <w:color w:val="333333"/>
          <w:spacing w:val="-7"/>
          <w:sz w:val="20"/>
          <w:szCs w:val="20"/>
          <w:lang w:eastAsia="ru-RU"/>
        </w:rPr>
      </w:pPr>
      <w:r w:rsidRPr="0085598E">
        <w:rPr>
          <w:rFonts w:ascii="Arial" w:eastAsia="Times New Roman" w:hAnsi="Arial" w:cs="Arial"/>
          <w:color w:val="333333"/>
          <w:spacing w:val="-7"/>
          <w:sz w:val="20"/>
          <w:szCs w:val="20"/>
          <w:lang w:eastAsia="ru-RU"/>
        </w:rPr>
        <w:t>Об авторе </w:t>
      </w:r>
      <w:r w:rsidRPr="00855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hyperlink r:id="rId22" w:history="1">
        <w:r w:rsidRPr="0085598E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ru-RU"/>
          </w:rPr>
          <w:t>Профиль автора</w:t>
        </w:r>
      </w:hyperlink>
      <w:r w:rsidRPr="008559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BA7427" w:rsidRPr="0085598E" w:rsidRDefault="00BA7427" w:rsidP="00BA7427">
      <w:pPr>
        <w:shd w:val="clear" w:color="auto" w:fill="F5F5F5"/>
        <w:spacing w:after="103" w:line="12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5598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Даниил </w:t>
      </w:r>
      <w:proofErr w:type="spellStart"/>
      <w:r w:rsidRPr="0085598E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Шардаков</w:t>
      </w:r>
      <w:proofErr w:type="spell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профессиональный </w:t>
      </w:r>
      <w:proofErr w:type="spellStart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копирайтер</w:t>
      </w:r>
      <w:proofErr w:type="spell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опытный </w:t>
      </w:r>
      <w:proofErr w:type="spellStart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интернет-маркетолог</w:t>
      </w:r>
      <w:proofErr w:type="spell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Директор лаборатории продающих текстов </w:t>
      </w:r>
      <w:hyperlink r:id="rId23" w:history="1">
        <w:r w:rsidRPr="0085598E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ru-RU"/>
          </w:rPr>
          <w:t>SHARDEX</w:t>
        </w:r>
      </w:hyperlink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 и эксперт по </w:t>
      </w:r>
      <w:proofErr w:type="spellStart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копирайтингу</w:t>
      </w:r>
      <w:proofErr w:type="spell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крупнейшего белорусского рекламного </w:t>
      </w:r>
      <w:proofErr w:type="spellStart"/>
      <w:proofErr w:type="gramStart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интернет-агентства</w:t>
      </w:r>
      <w:proofErr w:type="spellEnd"/>
      <w:proofErr w:type="gram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. Фанатичен. Ставит цели и достигает их. Скептик по натуре и постоянно ищет научное обоснование всему происходящему. Верит только цифрам и фактам. Женат. Обожает приступы </w:t>
      </w:r>
      <w:proofErr w:type="gramStart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энтузиазма</w:t>
      </w:r>
      <w:proofErr w:type="gramEnd"/>
      <w:r w:rsidRPr="0085598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терпеть не может рутину, монотонность и скуку.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E3"/>
    <w:multiLevelType w:val="multilevel"/>
    <w:tmpl w:val="56B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649"/>
    <w:multiLevelType w:val="multilevel"/>
    <w:tmpl w:val="88C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E7D72"/>
    <w:multiLevelType w:val="multilevel"/>
    <w:tmpl w:val="8CB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C0C25"/>
    <w:multiLevelType w:val="multilevel"/>
    <w:tmpl w:val="121E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D3A70"/>
    <w:multiLevelType w:val="multilevel"/>
    <w:tmpl w:val="518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BA7427"/>
    <w:rsid w:val="00130ED5"/>
    <w:rsid w:val="004A3CBF"/>
    <w:rsid w:val="0085598E"/>
    <w:rsid w:val="009320B6"/>
    <w:rsid w:val="009C7992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A7427"/>
    <w:rPr>
      <w:color w:val="0000FF"/>
      <w:u w:val="single"/>
    </w:rPr>
  </w:style>
  <w:style w:type="character" w:customStyle="1" w:styleId="meta-author">
    <w:name w:val="meta-author"/>
    <w:basedOn w:val="a0"/>
    <w:rsid w:val="00BA7427"/>
  </w:style>
  <w:style w:type="character" w:customStyle="1" w:styleId="apple-converted-space">
    <w:name w:val="apple-converted-space"/>
    <w:basedOn w:val="a0"/>
    <w:rsid w:val="00BA7427"/>
  </w:style>
  <w:style w:type="character" w:customStyle="1" w:styleId="meta-date">
    <w:name w:val="meta-date"/>
    <w:basedOn w:val="a0"/>
    <w:rsid w:val="00BA7427"/>
  </w:style>
  <w:style w:type="character" w:customStyle="1" w:styleId="meta-comments">
    <w:name w:val="meta-comments"/>
    <w:basedOn w:val="a0"/>
    <w:rsid w:val="00BA7427"/>
  </w:style>
  <w:style w:type="paragraph" w:styleId="a4">
    <w:name w:val="Normal (Web)"/>
    <w:basedOn w:val="a"/>
    <w:uiPriority w:val="99"/>
    <w:semiHidden/>
    <w:unhideWhenUsed/>
    <w:rsid w:val="00BA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7427"/>
    <w:rPr>
      <w:i/>
      <w:iCs/>
    </w:rPr>
  </w:style>
  <w:style w:type="character" w:styleId="a6">
    <w:name w:val="Strong"/>
    <w:basedOn w:val="a0"/>
    <w:uiPriority w:val="22"/>
    <w:qFormat/>
    <w:rsid w:val="00BA7427"/>
    <w:rPr>
      <w:b/>
      <w:bCs/>
    </w:rPr>
  </w:style>
  <w:style w:type="paragraph" w:customStyle="1" w:styleId="tags">
    <w:name w:val="tags"/>
    <w:basedOn w:val="a"/>
    <w:rsid w:val="00BA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s">
    <w:name w:val="cats"/>
    <w:basedOn w:val="a"/>
    <w:rsid w:val="00BA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">
    <w:name w:val="profile"/>
    <w:basedOn w:val="a0"/>
    <w:rsid w:val="00BA7427"/>
  </w:style>
  <w:style w:type="paragraph" w:styleId="a7">
    <w:name w:val="Balloon Text"/>
    <w:basedOn w:val="a"/>
    <w:link w:val="a8"/>
    <w:uiPriority w:val="99"/>
    <w:semiHidden/>
    <w:unhideWhenUsed/>
    <w:rsid w:val="00BA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960">
          <w:marLeft w:val="0"/>
          <w:marRight w:val="0"/>
          <w:marTop w:val="0"/>
          <w:marBottom w:val="103"/>
          <w:divBdr>
            <w:top w:val="single" w:sz="2" w:space="5" w:color="EBEBEB"/>
            <w:left w:val="single" w:sz="2" w:space="5" w:color="EBEBEB"/>
            <w:bottom w:val="single" w:sz="2" w:space="5" w:color="EBEBEB"/>
            <w:right w:val="single" w:sz="2" w:space="5" w:color="EBEBEB"/>
          </w:divBdr>
          <w:divsChild>
            <w:div w:id="2104064796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dotted" w:sz="2" w:space="2" w:color="DDDDDD"/>
                <w:right w:val="none" w:sz="0" w:space="0" w:color="auto"/>
              </w:divBdr>
            </w:div>
            <w:div w:id="743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9357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805006162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1149640069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204369811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917981074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914437542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1029523137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1856189542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849683660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  <w:div w:id="1273516295">
                  <w:blockQuote w:val="1"/>
                  <w:marLeft w:val="0"/>
                  <w:marRight w:val="0"/>
                  <w:marTop w:val="0"/>
                  <w:marBottom w:val="103"/>
                  <w:divBdr>
                    <w:top w:val="single" w:sz="2" w:space="5" w:color="EBEBEB"/>
                    <w:left w:val="single" w:sz="2" w:space="5" w:color="EBEBEB"/>
                    <w:bottom w:val="single" w:sz="2" w:space="0" w:color="EBEBEB"/>
                    <w:right w:val="single" w:sz="2" w:space="5" w:color="EBEBEB"/>
                  </w:divBdr>
                </w:div>
              </w:divsChild>
            </w:div>
          </w:divsChild>
        </w:div>
        <w:div w:id="587079568">
          <w:marLeft w:val="0"/>
          <w:marRight w:val="0"/>
          <w:marTop w:val="0"/>
          <w:marBottom w:val="103"/>
          <w:divBdr>
            <w:top w:val="single" w:sz="2" w:space="5" w:color="EBEBEB"/>
            <w:left w:val="single" w:sz="2" w:space="5" w:color="EBEBEB"/>
            <w:bottom w:val="single" w:sz="2" w:space="5" w:color="EBEBEB"/>
            <w:right w:val="single" w:sz="2" w:space="5" w:color="EBEBEB"/>
          </w:divBdr>
          <w:divsChild>
            <w:div w:id="711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848365/detail.aspx" TargetMode="External"/><Relationship Id="rId13" Type="http://schemas.openxmlformats.org/officeDocument/2006/relationships/hyperlink" Target="http://shard-copywriting.ru/atypical-copywriting/complaint" TargetMode="External"/><Relationship Id="rId18" Type="http://schemas.openxmlformats.org/officeDocument/2006/relationships/hyperlink" Target="http://www.quelle.ru/Kids_collection/Toys/Toys_Developing_toys/Magazin__m262631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quelle.ru/Kids_collection/Toys/Toys_Developing_toys/Magazin__m262631.html" TargetMode="External"/><Relationship Id="rId12" Type="http://schemas.openxmlformats.org/officeDocument/2006/relationships/hyperlink" Target="http://kids.wikimart.ru/toy_creation_development/houses_carriages/dolls/1/model/49327603?recommendedOfferId=96394064" TargetMode="External"/><Relationship Id="rId17" Type="http://schemas.openxmlformats.org/officeDocument/2006/relationships/hyperlink" Target="http://www.wildberries.ru/catalog/686266/detail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tmarket.ru/product/chto-eto-rosmen-isbn-978-5-353-03412-4.html" TargetMode="External"/><Relationship Id="rId20" Type="http://schemas.openxmlformats.org/officeDocument/2006/relationships/hyperlink" Target="http://shard-copywriting.ru/ob-avt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1077444/detail.aspx" TargetMode="External"/><Relationship Id="rId11" Type="http://schemas.openxmlformats.org/officeDocument/2006/relationships/hyperlink" Target="http://www.wildberries.ru/catalog/1077444/detail.asp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port.wikimart.ru/cycling/instrument_velo/model/35268886?recommendedOfferId=74940352" TargetMode="External"/><Relationship Id="rId23" Type="http://schemas.openxmlformats.org/officeDocument/2006/relationships/hyperlink" Target="http://shardex.ru/" TargetMode="External"/><Relationship Id="rId10" Type="http://schemas.openxmlformats.org/officeDocument/2006/relationships/hyperlink" Target="http://www.wildberries.ru/catalog/848365/detail.aspx" TargetMode="External"/><Relationship Id="rId19" Type="http://schemas.openxmlformats.org/officeDocument/2006/relationships/hyperlink" Target="http://shard-copywriting.ru/copywriting-basics/kak-pisat-nauchnyiy-tekst-v-kopiraytinge-nauchnyiy-stil-primeryi-i-rekomend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077444/detail.aspx" TargetMode="External"/><Relationship Id="rId14" Type="http://schemas.openxmlformats.org/officeDocument/2006/relationships/hyperlink" Target="http://shard-copywriting.ru/copywriting-secrets/effective-text-part-2-practice" TargetMode="External"/><Relationship Id="rId22" Type="http://schemas.openxmlformats.org/officeDocument/2006/relationships/hyperlink" Target="http://shard-copywriting.ru/?autho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2381</Words>
  <Characters>13577</Characters>
  <Application>Microsoft Office Word</Application>
  <DocSecurity>0</DocSecurity>
  <Lines>113</Lines>
  <Paragraphs>31</Paragraphs>
  <ScaleCrop>false</ScaleCrop>
  <Company>Microsoft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2014-01-26T16:27:00Z</dcterms:created>
  <dcterms:modified xsi:type="dcterms:W3CDTF">2014-05-12T14:25:00Z</dcterms:modified>
</cp:coreProperties>
</file>