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6E" w:rsidRPr="00FF686E" w:rsidRDefault="00FF686E" w:rsidP="00FF686E">
      <w:pPr>
        <w:shd w:val="clear" w:color="auto" w:fill="6F3F01"/>
        <w:spacing w:after="0" w:line="240" w:lineRule="auto"/>
        <w:jc w:val="center"/>
        <w:textAlignment w:val="center"/>
        <w:rPr>
          <w:rFonts w:ascii="Arial CYR" w:eastAsia="Times New Roman" w:hAnsi="Arial CYR" w:cs="Arial CYR"/>
          <w:b/>
          <w:bCs/>
          <w:caps/>
          <w:color w:val="FFFFFF"/>
          <w:sz w:val="24"/>
          <w:szCs w:val="24"/>
          <w:lang w:eastAsia="ru-RU"/>
        </w:rPr>
      </w:pPr>
      <w:r w:rsidRPr="00FF686E">
        <w:rPr>
          <w:rFonts w:ascii="Arial CYR" w:eastAsia="Times New Roman" w:hAnsi="Arial CYR" w:cs="Arial CYR"/>
          <w:b/>
          <w:bCs/>
          <w:caps/>
          <w:color w:val="FFFFFF"/>
          <w:sz w:val="24"/>
          <w:szCs w:val="24"/>
          <w:lang w:eastAsia="ru-RU"/>
        </w:rPr>
        <w:br/>
        <w:t xml:space="preserve">Я иду на урок 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6F3F01"/>
          <w:sz w:val="24"/>
          <w:szCs w:val="24"/>
          <w:lang w:eastAsia="ru-RU"/>
        </w:rPr>
      </w:pPr>
      <w:r w:rsidRPr="00FF686E">
        <w:rPr>
          <w:rFonts w:ascii="Times New Roman" w:eastAsia="Times New Roman" w:hAnsi="Times New Roman" w:cs="Times New Roman"/>
          <w:b/>
          <w:bCs/>
          <w:color w:val="6F3F01"/>
          <w:sz w:val="24"/>
          <w:szCs w:val="24"/>
          <w:lang w:eastAsia="ru-RU"/>
        </w:rPr>
        <w:t>Готовимся к сочинению</w:t>
      </w:r>
      <w:r>
        <w:rPr>
          <w:rFonts w:ascii="Arial CYR" w:eastAsia="Times New Roman" w:hAnsi="Arial CYR" w:cs="Arial CYR"/>
          <w:caps/>
          <w:noProof/>
          <w:color w:val="FFFFFF"/>
          <w:sz w:val="24"/>
          <w:szCs w:val="24"/>
          <w:lang w:eastAsia="ru-RU"/>
        </w:rPr>
        <w:drawing>
          <wp:anchor distT="76200" distB="76200" distL="76200" distR="762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2362200"/>
            <wp:effectExtent l="19050" t="0" r="0" b="0"/>
            <wp:wrapSquare wrapText="bothSides"/>
            <wp:docPr id="2" name="Рисунок 2" descr="«Вечер у Анны Павловны Шерер». С рисунка М.С. Башилова. 1866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Вечер у Анны Павловны Шерер». С рисунка М.С. Башилова. 1866 г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86E" w:rsidRPr="00FF686E" w:rsidRDefault="00FF686E" w:rsidP="00FF686E">
      <w:pPr>
        <w:shd w:val="clear" w:color="auto" w:fill="FFFFFF"/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FF686E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Марина ОХЛОПКОВА</w:t>
      </w:r>
    </w:p>
    <w:p w:rsidR="00FF686E" w:rsidRPr="00FF686E" w:rsidRDefault="00FF686E" w:rsidP="00FF6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86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12.5pt;height:.4pt" o:hrpct="0" o:hrstd="t" o:hrnoshade="t" o:hr="t" fillcolor="maroon" stroked="f"/>
        </w:pict>
      </w:r>
    </w:p>
    <w:p w:rsidR="00FF686E" w:rsidRDefault="00FF686E" w:rsidP="00FF686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Марина Юрьевна ОХЛОПКОВА (1971) — учитель русского языка и литературы. Живёт в </w:t>
      </w:r>
      <w:proofErr w:type="gramStart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г</w:t>
      </w:r>
      <w:proofErr w:type="gramEnd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Дубна </w:t>
      </w:r>
    </w:p>
    <w:p w:rsidR="00FF686E" w:rsidRPr="00FF686E" w:rsidRDefault="00FF686E" w:rsidP="00FF686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Московской области.</w:t>
      </w:r>
    </w:p>
    <w:p w:rsidR="00FF686E" w:rsidRDefault="00FF686E" w:rsidP="00FF686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</w:pPr>
      <w:r w:rsidRPr="00FF686E"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  <w:t>Путь духов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</w:pPr>
      <w:proofErr w:type="spellStart"/>
      <w:r w:rsidRPr="00FF686E"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  <w:t>ных</w:t>
      </w:r>
      <w:proofErr w:type="spellEnd"/>
      <w:r w:rsidRPr="00FF686E"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  <w:t xml:space="preserve"> исканий князя Андрея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FF686E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Карточки-задания для повторения к выпускному экзамену в 11-м классе</w:t>
      </w:r>
    </w:p>
    <w:p w:rsidR="00FF686E" w:rsidRPr="00FF686E" w:rsidRDefault="00FF686E" w:rsidP="00FF686E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Многие педагоги (и со страниц «Литературы» в том числе) говорят о том, что в последнее время появилась опасная тенденция — “знать” литературу, не читая художественных произведений. Что скрывать, и у меня были (а может быть, и есть) ученики, имеющие хорошие оценки по литературе и признававшиеся (после окончания школы), что они прочитали далеко не все программные произведения. Сразу оговорюсь: речь сейчас не о причинах “</w:t>
      </w:r>
      <w:proofErr w:type="spellStart"/>
      <w:r w:rsidRPr="00FF686E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нечитания</w:t>
      </w:r>
      <w:proofErr w:type="spellEnd"/>
      <w:r w:rsidRPr="00FF686E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”. Как сделать так, чтобы ученик прочитал текст, попытался осознать его и сделал вывод из прочитанного, чтобы он не отсиживался на уроке, старательно пряча глаза, а всё-таки принял участие в обсуждении того или иного вопроса? Думается, что следует давать небольшие понятные, посильные индивидуальные задания, выполняя которые нужно внимательно читать и анализировать те</w:t>
      </w:r>
      <w:proofErr w:type="gramStart"/>
      <w:r w:rsidRPr="00FF686E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кст пр</w:t>
      </w:r>
      <w:proofErr w:type="gramEnd"/>
      <w:r w:rsidRPr="00FF686E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оизведения. Задания могут быть оформлены в виде карточек для индивидуальной работы. Вот, например, как строится работа по ставшей уже традиционной теме «Путь духовных исканий князя Андрея Болконского».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1. К уроку на эту тему даётся задание всему классу перечитать определённые главы, связанные с жизнью князя Андрея.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2. Некоторые ученики получают задание-карточку.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3. На уроке они отвечают на предложенные им в карточке вопросы, зачитывают продуманный дома вывод, класс дополняет их выступление, корректирует вывод, который потом всеми записывается в тетрадь. Таким образом, у нас получается своеобразный план по данной теме.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Возможно, такая форма работы несовершенна. Можно, наверное, упрекнуть меня в том, что ученик будет знать только “свой” вопрос. Для того чтобы этого не произошло, я и прошу предварительно прочитать все главы, относящиеся в данной теме, а потом записать каждый вывод.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lastRenderedPageBreak/>
        <w:t>Хотелось бы, чтобы другие учителя поделились опытом, как они добиваются того, чтобы ученики читали именно художественный текст, а не “краткие пересказы”.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В ходе повторения тех или иных тем по роману Льва Толстого «Война и мир» учащимся предлагается перечитать определённые главы, в данном случае необходимые для указанной темы.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Чтобы им было легче ориентироваться в большом по объёму произведении, даём им индивидуальные карточки-задания, в которых содержатся вопросы, ориентирующие их на работу с текстом романа (указываются главы).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На уроке идёт обсуждение ответов учащихся, их суждений и выводов. В совокупности вопросы, данные в карточках, представляют собой примерный план для написания сочинений по теме.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FF686E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 xml:space="preserve">№ 1. Князь Андрей у </w:t>
      </w:r>
      <w:proofErr w:type="spellStart"/>
      <w:r w:rsidRPr="00FF686E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Шерер</w:t>
      </w:r>
      <w:proofErr w:type="spellEnd"/>
      <w:r w:rsidRPr="00FF686E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 xml:space="preserve"> (т. 1, ч. 1, гл. 3–5)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1. Выпишите словосочетания, которые передают настроение князя Андрея.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(“Усталый, скучающий взгляд”; “все бывшие в гостиной надоели ему”; “</w:t>
      </w: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смотреть на них и слушать их было</w:t>
      </w:r>
      <w:proofErr w:type="gramEnd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очень скучно”.)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 Найдите, какое выражение лица было у князя Андрея, когда он обращался к гостям </w:t>
      </w:r>
      <w:proofErr w:type="spellStart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Шерер</w:t>
      </w:r>
      <w:proofErr w:type="spellEnd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к жене и к Пьеру </w:t>
      </w: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(гримаса — “неожиданно-добрая и приятная улыбка”)</w:t>
      </w: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. Как вы думаете, почему улыбка князя при обращении к Пьеру была “</w:t>
      </w:r>
      <w:r w:rsidRPr="00FF686E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>неожиданно</w:t>
      </w:r>
      <w:r w:rsidRPr="00FF686E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-</w:t>
      </w: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добрая”?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3. Почему во время спора Пьера с виконтом князь Андрей с улыбкой посматривал то на Пьера, то на виконта, то на хозяйку?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4. Почему разговор о Наполеоне, который ведут гости и который потом продолжит Пьер, князю Андрею не интересен? Разве он втайне не мечтал повторить путь Наполеона?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(“Не интересовался, видимо, этими отвлечёнными разговорами”; понимал, что среди гостей только Пьер говорит искренне — “Нельзя… везде говорить то, что только думаешь”.)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5. Эпизод отъезда гостей. Почему, когда Ипполит пытался ухаживать за Лизой, “у князя Андрея глаза были закрыты: так он казался усталым и сонным”? Обратите внимание на его тон, когда он обращается к Ипполиту и к Пьеру.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</w:t>
      </w: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Сухо-неприятно</w:t>
      </w:r>
      <w:proofErr w:type="gramEnd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обратился” — “ласково и нежно проговорил”.)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6. </w:t>
      </w:r>
      <w:r w:rsidRPr="00FF686E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Сделайте вывод.</w:t>
      </w: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Как ведёт себя князь Андрей у </w:t>
      </w:r>
      <w:proofErr w:type="spellStart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Шерер</w:t>
      </w:r>
      <w:proofErr w:type="spellEnd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почему?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FF686E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№ 2. Взаимоотношения князя Андрея с женой (т. 1, ч. 1, гл. 3, 6, 25)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 Выпишите цитаты, характеризующие отношения князя Андрея с женой у </w:t>
      </w:r>
      <w:proofErr w:type="spellStart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Шерер</w:t>
      </w:r>
      <w:proofErr w:type="spellEnd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дома (т. 1, ч. 1, гл. 3, 6). Как маленькая княгиня обращалась к мужу? О каких отношениях между супругами свидетельствуют выписанные вами цитаты?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(Андрей: холодная учтивость, “медленно проговорил”, “сухо сказал”, “учтиво, как у посторонней, целуя руку”; Лиза: говорила дома, так же, как и в гостях, по-французски; “тоном, каким она обращалась и к посторонним”, “капризно-игривый тон, каким она говорила с Ипполитом в гостиной и который так, очевидно, не шёл к семейному кружку”.)</w:t>
      </w:r>
      <w:proofErr w:type="gramEnd"/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2. Как характеризует отношения невестки и сына старый князь (гл. 25)?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(“Плохо дело, а?.. Да нечего делать, дружок… они все такие, не разженишься.</w:t>
      </w:r>
      <w:proofErr w:type="gramEnd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Ты не бойся, никому не скажу, а ты сам знаешь”.)</w:t>
      </w:r>
      <w:proofErr w:type="gramEnd"/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3. Как характеризует отношения с женой сам князь Андрей в разговоре с сестрой (гл. 25)? Почему некоторые слова выделены курсивом?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(“…Я ни в чём не могу упрекнуть </w:t>
      </w:r>
      <w:r w:rsidRPr="00FF686E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>мою жену</w:t>
      </w: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 упрекал и никогда не упрекну мою жену, и сам ни в чём себя не могу упрекнуть к ней… хочешь знать, счастлив ли я? Нет.</w:t>
      </w:r>
      <w:proofErr w:type="gramEnd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Счастлива ли она? Нет. Отчего это? </w:t>
      </w: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 знаю…”)</w:t>
      </w:r>
      <w:proofErr w:type="gramEnd"/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4. Что говорит о своей женитьбе князь Андрей Пьеру (гл. 6)?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(“Никогда, никогда не женись, мой друг</w:t>
      </w: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… А</w:t>
      </w:r>
      <w:proofErr w:type="gramEnd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то пропадёт всё, что в тебе есть хорошего и высокого. </w:t>
      </w: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Всё истратится по мелочам…”)</w:t>
      </w:r>
      <w:proofErr w:type="gramEnd"/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5. Почему князь Андрей идёт на войну (те причины, о которых он говорит Пьеру)?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(“Эта жизнь </w:t>
      </w: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[то есть гостиные, сплетни, балы, тщеславие, ничтожество], </w:t>
      </w: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которую я веду здесь, эта жизнь — не по мне!”; он незаурядный человек и знает это; способен на большее, чем растрачивать свою жизнь по мелочам.)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6. </w:t>
      </w:r>
      <w:r w:rsidRPr="00FF686E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Сделайте вывод.</w:t>
      </w: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Каковы отношения князя Андрея с женой? Почему они оба несчастны?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FF686E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№ 3. Князь Андрей в армии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1. Как внешне изменился князь Андрей, находясь в армии (т. 1, ч. 2, гл. 3)? Почему?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(“Не было </w:t>
      </w: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заметно прежнего</w:t>
      </w:r>
      <w:proofErr w:type="gramEnd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притворства, усталости и лени”; нет времени думать, какое впечатление производит на окружающих; довольство собой и окружающими.)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2. Отношение к нему Кутузова и товарищей-сослуживцев (гл. 3).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(Кутузов: отличал, давал более серьёзные поручения; “Я считаю себя счастливым, имея под рукой такого подчинённого” — из письма к отцу Андрея.</w:t>
      </w:r>
      <w:proofErr w:type="gramEnd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Отношения сослуживцев: одни — слушали, восхищались, подражали; другие — считали надутым, холодным, неприятным.)</w:t>
      </w:r>
      <w:proofErr w:type="gramEnd"/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 Отношение князя Андрея к делу. Почему так рассердился он на глупую шутку </w:t>
      </w:r>
      <w:proofErr w:type="spellStart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Жеркова</w:t>
      </w:r>
      <w:proofErr w:type="spellEnd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(Полагал свой главный интерес в общем ходе военного дела.)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4. Тайные мечты князя Андрея — главная причина того, что он на войне (т. 1, ч. 3, гл. 12).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(“…Хочу славы, хочу быть известным людям”.)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 Подвиг князя Андрея (гл. 16). Прокомментируйте выделенные слова: “Но прежде чем он [Кутузов] договорил это слово, князь Андрей, чувствуя слёзы </w:t>
      </w:r>
      <w:r w:rsidRPr="00FF686E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стыда и злобы</w:t>
      </w: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подступавшие ему к горлу, уже соскакивал с лошади и бежал к знамени… «Вот оно!» — думал князь Андрей, схватив древко знамени и с </w:t>
      </w:r>
      <w:r w:rsidRPr="00FF686E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наслаждением слыша свист пуль</w:t>
      </w: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, очевидно направленных именно против него”. Почему он испытывал такие, казалось бы, противоречивые чувства: стыд, злобу, наслаждение?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6. </w:t>
      </w:r>
      <w:r w:rsidRPr="00FF686E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 xml:space="preserve">Сделайте вывод. </w:t>
      </w: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Почему переменился князь Андрей, находясь в армии, и в чём истинные причины того, что он оказался на войне?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FF686E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№ 4. Значение образа Тушина для понимания смысла идейных исканий князя Андрея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 Первая встреча с </w:t>
      </w:r>
      <w:proofErr w:type="spellStart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Тушиным</w:t>
      </w:r>
      <w:proofErr w:type="spellEnd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(т. 1, ч. 2, гл. 15). Каким предстаёт перед князем Андреем Тушин?</w:t>
      </w: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(Выпишите цитаты.)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(Маленький, грязный, худой, без сапог, комическая фигурка — большие, умные, добрые глаза; “что-то особенное, совершенно не военное… чрезвычайно привлекательное…”)</w:t>
      </w:r>
      <w:proofErr w:type="gramEnd"/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 Вторая встреча с </w:t>
      </w:r>
      <w:proofErr w:type="spellStart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Тушиным</w:t>
      </w:r>
      <w:proofErr w:type="spellEnd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батарее (т. 1, ч. 2, гл. 20). Какие чувства испытывал Тушин во время боя?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(“Детская радость”; “становилось всё веселее и веселее”; “не испытывал ни малейшего неприятного чувства страха”; “состояние, похожее на… бред или состояние пьяного человека”.)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Какие детали выделяет Толстой во внешности Тушина?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(“Маленький человек”; “слабые, неловкие движения”; “маленькая ручка”; “слабый, тоненький, нерешительный голосок”.)</w:t>
      </w:r>
      <w:proofErr w:type="gramEnd"/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Каким он сам представлял себя?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(“Огромного роста, мощным мужчиной, который обеими руками швыряет французам ядра”.)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Почему чопорный и брезгливый со многими князь Андрей, уезжая с батареи, протягивает Тушину руку?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 Третья встреча с </w:t>
      </w:r>
      <w:proofErr w:type="spellStart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Тушиным</w:t>
      </w:r>
      <w:proofErr w:type="spellEnd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штабе (гл. 22).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Как выглядел Тушин?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(Сконфуженный, споткнулся о древко знамени; “дрожащая нижняя челюсть”; боязнь “грозного начальства”; “как смотрит сбившийся ученик в глаза экзаменатору”.)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4. Почему Толстой наделил Тушина такой “негеройской” внешностью?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5. Прокомментируйте слова автора: “Князю Андрею было грустно и тяжело. Всё это было так странно, так не похоже на то, чего он надеялся”. На что надеялся князь Андрей и что “не похоже”?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6. </w:t>
      </w:r>
      <w:r w:rsidRPr="00FF686E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Сделайте вывод.</w:t>
      </w: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Каким рисует Толстой капитана </w:t>
      </w:r>
      <w:proofErr w:type="gramStart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Тушина</w:t>
      </w:r>
      <w:proofErr w:type="gramEnd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</w:t>
      </w:r>
      <w:proofErr w:type="gramStart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какое</w:t>
      </w:r>
      <w:proofErr w:type="gramEnd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значение имеет этот образ для понимания смысла нравственных исканий князя Андрея?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FF686E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№ 5. Ранение князя Андрея. Разочарование в прежних мечтах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1. Ранение в бою. Небо Аустерлица. Какое оно?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(“Неизмеримо высокое… бесконечное”; тихое, спокойное и торжественное.)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Что привлекло князя Андрея в нём?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(Люди на его фоне кажутся маленькими со своими мелочными заботами — “с озлобленными и испуганными лицами тащили друг у друга банник француз и артиллерист”; “всё пустое, всё обман, кроме этого бесконечного неба”.)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2. “Встреча” с Наполеоном после ранения на поле боя (</w:t>
      </w:r>
      <w:proofErr w:type="gramStart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ч</w:t>
      </w:r>
      <w:proofErr w:type="gramEnd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. 3, гл. 19)?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Каково прежнее отношение князя Андрея к Наполеону (</w:t>
      </w:r>
      <w:proofErr w:type="gramStart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ч</w:t>
      </w:r>
      <w:proofErr w:type="gramEnd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. 2, гл. 10)?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(“Он боялся гения Бонапарта, который мог оказаться сильнее всей храбрости русских войск, и вместе с тем не мог допустить позора для своего героя”; “Что за необычайная гениальность!..</w:t>
      </w:r>
      <w:proofErr w:type="gramEnd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 что за счастье этому человеку”.)</w:t>
      </w:r>
      <w:proofErr w:type="gramEnd"/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3. Как он теперь относится к своему герою и почему?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(Его слова как “жужжание мухи”, “маленький, ничтожный человек”; он “так иначе понимал её [жизнь] теперь” — изменился взгляд на цель в жизни.)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4. “Встреча” с Наполеоном в госпитале (гл. 19).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Почему князь Андрей не ответил на вопрос Наполеона?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(“Ему так </w:t>
      </w: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ничтожны</w:t>
      </w:r>
      <w:proofErr w:type="gramEnd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казались в эту минуту все интересы, занимавшие Наполеона, так мелочен казался ему сам герой его, с этим мелким тщеславием и радостью победы, в сравнении с тем высоким, справедливым и добрым небом, которое он видел и понял, — что он не мог отвечать ему”.) 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Обратите внимание на эпитеты, характеризующие Наполеона и интересы его.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(Интересы — ничтожны, герой — мелочен, тщеславие — мелкое.)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5. Почему мечты о славе теперь кажутся князю Андрею ничтожными? Какой он теперь видит свою жизнь?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(Ничтожно не только величие, ничтожна и жизнь, “которой никто не мог понять значения”, ничтожна и сама смерть, “смысл которой никто не мог понять и объяснить </w:t>
      </w: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из</w:t>
      </w:r>
      <w:proofErr w:type="gramEnd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живущих”; “Тихая жизнь и спокойное семейное </w:t>
      </w:r>
      <w:proofErr w:type="spell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счастие</w:t>
      </w:r>
      <w:proofErr w:type="spellEnd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 Лысых Горах”.)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6. </w:t>
      </w:r>
      <w:r w:rsidRPr="00FF686E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Сделайте вывод</w:t>
      </w: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 том, как изменилось представление князя Андрея о смысле человеческой жизни и что послужило причиной этого изменения.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FF686E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№ 6. Князь Андрей в Лысых Горах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1. Встреча с Пьером. Перемены в князе Андрее глазами Пьера (т. 2, ч. 2, гл. 11).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(“Взгляд… потухший, мёртвый”; “сосредоточенность и убитость”; “долгое сосредоточение на чём-то одном”.)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2. Что говорит князь Андрей о переменах в своих взглядах на жизнь?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(“…Люди вечно заблуждались и будут заблуждаться, и ни в чём больше, как в том, что они считают справедливым и несправедливым”; “жить для себя, избегая только этих двух зол (угрызение совести и болезнь), вот вся моя мудрость теперь”; “Я жил для славы… для других и не почти, а совсем погубил свою жизнь.</w:t>
      </w:r>
      <w:proofErr w:type="gramEnd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 с тех пор стал спокоен, как живу для одного себя”.)</w:t>
      </w:r>
      <w:proofErr w:type="gramEnd"/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 Что понимал </w:t>
      </w:r>
      <w:proofErr w:type="gramStart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под</w:t>
      </w:r>
      <w:proofErr w:type="gramEnd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“жить </w:t>
      </w:r>
      <w:proofErr w:type="gramStart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для</w:t>
      </w:r>
      <w:proofErr w:type="gramEnd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одного себя” князь Андрей? Чем он занимался (т. 2, ч. 2, гл. 8; т. 2, ч. 3, гл. 1)?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(“…Твёрдо решил не служить; и когда </w:t>
      </w: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началась война и все должны были служить… принял</w:t>
      </w:r>
      <w:proofErr w:type="gramEnd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должность под начальством своего отца по сбору ополчения”; “строился” в </w:t>
      </w:r>
      <w:proofErr w:type="spell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Богучарово</w:t>
      </w:r>
      <w:proofErr w:type="spellEnd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; усердно следил за “внешними событиями мира”, “занимался критическим разбором… двух последних несчастных кампаний и составлением проекта об изменении наших военных уставов и постановлений”.)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4. Взгляд князя Андрея на крестьян, на крепостное право. Его практические шаги в этом направлении (т. 2, ч. 3, гл. 11; т. 2, ч. 3, гл. 1).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(“…Физический труд для него (мужика) есть такая же необходимость… как для… меня труд умственный”; “не нужно лишать его животного счастья”; освобождение нужно не для мужиков, а для тех людей, “которые гибнут нравственно, наживают себе раскаяние, подавляют это раскаяние и грубеют оттого, что у них есть возможность казнить право и неправо”; </w:t>
      </w: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300 человек перевёл в вольные хлебопашцы, заменил барщину оброком, учёная бабка для помощи родильницам, священник за жалованье обучал грамоте детей.)</w:t>
      </w:r>
      <w:proofErr w:type="gramEnd"/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5. Разговор с Пьером на пароме. Почему свидание с Пьером для князя Андрея “было эпохой, с которой началась… во внутреннем мире его новая жизнь” (гл. 7)?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(Пьер:</w:t>
      </w:r>
      <w:proofErr w:type="gramEnd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“Надо жить, надо любить, надо верить”.)</w:t>
      </w:r>
      <w:proofErr w:type="gramEnd"/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FF686E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 xml:space="preserve">№ 7. Ночь в </w:t>
      </w:r>
      <w:proofErr w:type="gramStart"/>
      <w:r w:rsidRPr="00FF686E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Отрадном</w:t>
      </w:r>
      <w:proofErr w:type="gramEnd"/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1. Первая встреча со старым дубом. Какие детали в описании дуба выделяет Толстой (т. 2, ч. 3, гл. 1)?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(Обломанные сучки и кора; заросший старыми болячками; неуклюже и несимметрично растопыренные руки и пальцы; старый, сердитый, презрительный </w:t>
      </w: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урод</w:t>
      </w:r>
      <w:proofErr w:type="gramEnd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— а вокруг улыбающиеся берёзы.)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Почему дуб привлёк внимание князя Андрея?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(“Дуб, с которым мы были согласны”.)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2. Первая встреча с Наташей.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(“Впереди других, ближе, подбегала к коляске черноволосая… девушка…”)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Почему, когда князь Андрей увидел счастливую девушку, “ему вдруг стало отчего-то больно” (гл. 2)?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3. Князь Андрей становится нечаянным слушателем ночного разговора Наташи и Сони. Почему после, казалось бы, незначительного, не относящегося к князю Андрею эпизода “в душе его вдруг поднялась такая неожиданная путаница молодых мыслей и надежд” (гл. 2)?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4. Вторая встреча с дубом. Что изменилось (гл. 3)?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(“Весь преображённый”; “сочная, тёмная зелень”; “дуб… млел, чуть </w:t>
      </w:r>
      <w:proofErr w:type="spell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колыхаясь</w:t>
      </w:r>
      <w:proofErr w:type="spellEnd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 лучах солнца”…)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Какое значение для понимания того, что происходит с князем Андреем, имеет образ дуба?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5. Прокомментируйте фразу: “Все лучшие минуты его жизни в одно и то же время вспомнились ему. И Аустерлиц с высоким небом, и мёртвое укоризненное лицо жены, и Пьер на пароме, и девочка, взволнованная красотой ночи, и эта ночь, и луна…” Что объединяет эти события и почему эти минуты названы лучшими в жизни?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6. </w:t>
      </w:r>
      <w:r w:rsidRPr="00FF686E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Сделайте вывод.</w:t>
      </w: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Как князь Андрей решил изменить свою жизнь? Какие события и почему именно эти, незначительные на первый </w:t>
      </w:r>
      <w:proofErr w:type="gramStart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взгляд</w:t>
      </w:r>
      <w:proofErr w:type="gramEnd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события повлияли на решение князя?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(“…Надо, чтобы не для одного меня шла моя </w:t>
      </w: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жизнь</w:t>
      </w:r>
      <w:proofErr w:type="gramEnd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… чтобы на всех отражалась она и чтобы все они жили со мной вместе”.)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FF686E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№ 8. Князь Андрей на государственной службе. Общение со Сперанским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1. Какие чувства испытывал князья Андрей, вновь появившись в свете (т. 2, ч. 3, гл. 5)?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(“Подобно тому, какое он испытывал накануне сражения”.)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2. Что поразило князя Андрея во внешности Сперанского (гл. 5)?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(Спокойствие; “самоуверенность неловких и тупых движений”; “твёрдый и мягкий взгляд”; “твёрдость ничего не значащей улыбки”; “нежная белизна лица”; “необыкновенно пухлые, нежные и белые руки.)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Чем увлечение Сперанским у князя Андрея похоже на увлечение Наполеоном?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(“Недавно ничтожный семинарист”, “теперь в руках своих имевший судьбу России”.)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3. Что не нравилось ему в Сперанском (гл. 6)?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(“Холодный, зеркальный, не пропускающий себе в душу взгляд”; “белая, нежная рука”; “слишком большое презрение к людям”…)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4. Чем он занимался на службе? Как и почему именно так стал относиться к своей службе князь Андрей после бала (гл. 18)?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(“Ему стало удивительно, как мог он так долго заниматься такой праздной работой”.)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Pr="00FF686E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 Сделайте вывод.</w:t>
      </w: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Почему сначала князь Андрей уезжает из деревни, чтобы “принять деятельное участие в жизни”, а потом разочаровывается в государственной службе?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FF686E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№ 9. Отношения с Наташей Ростовой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1. Чем Наташа привлекла внимание князя Андрея?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Первая встреча в Отрадном (т. 2, ч. 3, гл. 2).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Знакомство на балу (т. 2, ч. 3, гл. 18).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Первый визит к Ростовым (т. 2, ч. 3, гл. 19).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(“…Чувствовал в Наташе присутствие совершенно чуждого для него, особенного мира, преисполненного каких-то неизвестных ему радостей”.)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2. Как после встречи с Наташей изменился внешне князь Андрей, изменилось его отношение к жизни (гл. 19, гл. 22)?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(“Сияющее, восторженное и обновлённое к жизни лицо”; “в первый раз после долгого времени стал делать счастливые планы на будущее”; “надо</w:t>
      </w: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верить в возможность счастья, чтобы быть счастливым”...)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3. Как отнеслись к условию отца (отложить свадьбу на год) князь Андрей и Наташа? Как вы думаете, можно ли было предвидеть, что Наташа и князь Андрей не будут вместе?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4. Отказ Наташи от предложения князя (т. 2, ч. 5, гл. 21).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Как князь Андрей ведёт себя после известия об отказе Наташи? Сделайте вывод о его чувствах.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5. </w:t>
      </w:r>
      <w:r w:rsidRPr="00FF686E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Сделайте вывод.</w:t>
      </w: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Как повлияли на князя Андрея отношения с Наташей?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FF686E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№  10. Князь Андрей на войне 1812 года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1. Почему князь Андрей не попросил разрешения остаться при особе государя, а попросил позволения служить в армии? Что он думает сейчас о движущей силе сражения (т. 3, ч. 1, гл. 11)?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(Раньше князь Андрей думал, что исход сражения зависит от способностей полководца; сейчас он считает, что главной движущей силой является “дух войска”:</w:t>
      </w:r>
      <w:proofErr w:type="gramEnd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“Заслуга в успехе военного дела зависит не от них (полководцев), а от того человека, который в рядах закричит: пропали, или закричит: ура! </w:t>
      </w: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 только в этих рядах можно служить с уверенностью, что ты полезен!”)</w:t>
      </w:r>
      <w:proofErr w:type="gramEnd"/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 Как </w:t>
      </w:r>
      <w:proofErr w:type="gramStart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относятся солдаты к князю Андрею и как князь Андрей относится</w:t>
      </w:r>
      <w:proofErr w:type="gramEnd"/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простым людям (т. 3, ч. 2, гл. 5)?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(“Он весь был предан делам своего полка, он был заботлив о своих людях и офицерах и ласков с ними.</w:t>
      </w:r>
      <w:proofErr w:type="gramEnd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 полку его называли наш князь, им гордились и его любили”. </w:t>
      </w: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 в то же время он отказывается от купания в пруду с солдатами и офицерами своего полка, не в силах подавить “самому ему непонятного отвращения и ужаса при виде этого огромного количества тел, полоскавшихся в грязном пруде”.)</w:t>
      </w:r>
      <w:proofErr w:type="gramEnd"/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3. Свидание с Пьером накануне сражения. Почему князь Андрей уверен в победе (т. 3, ч. 2, гл. 25)?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(“...Сражение выигрывает тот, кто твёрдо решил его выиграть”; “для меня назавтра</w:t>
      </w: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вот что: стотысячное русское и стотысячное французское войска сошлись драться...</w:t>
      </w: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 кто будет злей драться и себя меньше жалеть, тот победит... что бы там ни было,</w:t>
      </w: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мы выиграем сражение завтра.</w:t>
      </w:r>
      <w:proofErr w:type="gramEnd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Успех никогда не зависел и не будет зависеть ни от</w:t>
      </w: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позиции, ни от вооружения, ни даже от числа... а от того чувства, которое есть во</w:t>
      </w: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мне... в каждом солдате”. </w:t>
      </w: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Это то чувство, которое Толстой называл “скрытой волной</w:t>
      </w: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патриотизма”.)</w:t>
      </w:r>
      <w:proofErr w:type="gramEnd"/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</w:t>
      </w:r>
      <w:r w:rsidRPr="00FF686E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Сделайте вывод.</w:t>
      </w: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Что думает князь Андрей о движущей силе сражения, как понимает теперь свою службу, как относится к простым солдатам?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FF686E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№ 11. Ранение и смерть князя Андрея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1. Как относился князь Андрей к Анатолю до своего ранения и после (т. 3, ч. 1, гл. 8; т. 3, ч. 2, гл. 25)?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(“Не подав нового повода к дуэли, князь Андрей считал вызов </w:t>
      </w: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</w:t>
      </w:r>
      <w:proofErr w:type="gramEnd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своей стороны компрометирующим графиню Ростову, и потому он искал личной встречи с Курагиным, в которой он намерен был найти новый повод к дуэли”. Князь Андрей любил в Наташе “душевную силу… искренность, эту открытость душевную”. А Курагину “ничего этого не нужно было. Он ничего этого не видел и не понимал. Он видел в ней хорошенькую и свеженькую девочку, с которою он не удостоил связать свою судьбу”. “В несчастном, рыдающем, обессилевшем человеке, которому только что отняли ногу, он узнал Анатоля Курагина... </w:t>
      </w: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Князь Андрей вспомнил всё, и восторженная жалость и любовь к этому человеку наполнили его счастливое сердце”.)</w:t>
      </w:r>
      <w:proofErr w:type="gramEnd"/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2. Почему перед смертью князь Андрей с жалостью и любовью относится к своему врагу?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(Истинные отношения между людьми, которые должны быть, — отношения любви, причём любить надо не только близких, но и врагов.</w:t>
      </w:r>
      <w:proofErr w:type="gramEnd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gramStart"/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“Сострадание, любовь к братьям, к любящим, любовь к ненавидящим нас, любовь к врагам — да, та любовь, которую проповедовал Бог на земле, которой меня учила княжна Марья и которой я не понимал...”)</w:t>
      </w:r>
      <w:proofErr w:type="gramEnd"/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3. Новая встреча с Наташей. Почему князь Андрей сейчас её любит “больше, лучше, чем прежде” (т. 3, ч. 3, гл. 32)?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>4. Почему князь Андрей перестал бояться смерти (т. 4, ч. 1, гл. 16)?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(“...Любовь есть Бог, и умереть — значит мне, частице любви, вернуться к общему и вечному источнику”; “...Да, смерть — пробуждение”.)</w:t>
      </w:r>
    </w:p>
    <w:p w:rsidR="00FF686E" w:rsidRPr="00FF686E" w:rsidRDefault="00FF686E" w:rsidP="00FF68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Pr="00FF686E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Сделайте вывод.</w:t>
      </w:r>
      <w:r w:rsidRPr="00FF686E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Как по-новому князь Андрей относится к миру?</w:t>
      </w:r>
    </w:p>
    <w:p w:rsidR="00FF686E" w:rsidRPr="00FF686E" w:rsidRDefault="00FF686E" w:rsidP="00FF686E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FF686E"/>
    <w:rsid w:val="003D728D"/>
    <w:rsid w:val="004A3CBF"/>
    <w:rsid w:val="006F12A5"/>
    <w:rsid w:val="009C7992"/>
    <w:rsid w:val="00FF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6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6F3F01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68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F3F0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686E"/>
    <w:rPr>
      <w:rFonts w:ascii="Times New Roman" w:eastAsia="Times New Roman" w:hAnsi="Times New Roman" w:cs="Times New Roman"/>
      <w:b/>
      <w:bCs/>
      <w:color w:val="6F3F01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686E"/>
    <w:rPr>
      <w:rFonts w:ascii="Times New Roman" w:eastAsia="Times New Roman" w:hAnsi="Times New Roman" w:cs="Times New Roman"/>
      <w:b/>
      <w:bCs/>
      <w:color w:val="6F3F0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686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F68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6885">
          <w:marLeft w:val="-3491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163398320">
              <w:marLeft w:val="87"/>
              <w:marRight w:val="87"/>
              <w:marTop w:val="87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8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298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03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2970</Words>
  <Characters>16932</Characters>
  <Application>Microsoft Office Word</Application>
  <DocSecurity>0</DocSecurity>
  <Lines>141</Lines>
  <Paragraphs>39</Paragraphs>
  <ScaleCrop>false</ScaleCrop>
  <Company>Microsoft</Company>
  <LinksUpToDate>false</LinksUpToDate>
  <CharactersWithSpaces>19863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2014-05-18T15:42:00Z</dcterms:created>
  <dcterms:modified xsi:type="dcterms:W3CDTF">2014-05-18T17:46:00Z</dcterms:modified>
</cp:coreProperties>
</file>