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F" w:rsidRPr="0082142F" w:rsidRDefault="0082142F" w:rsidP="0082142F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>19 марта 1934 года, то есть 75 лет назад, в парижской газете русских изгнанников «Последние новости» появилась корреспонденция из русского Харбина «</w:t>
      </w:r>
      <w:proofErr w:type="spellStart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>Бунинские</w:t>
      </w:r>
      <w:proofErr w:type="spellEnd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 дни». Осеннее присуждение Нобелевской премии по литературе русскому мастеру вызвало огромное воодушевление в русском зарубежье, безгранично простиравшемся едва ли не по всем континентам — достаточно перелистать русскоязычную прессу 1933–1934 годов</w:t>
      </w:r>
      <w:proofErr w:type="gramStart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>… И</w:t>
      </w:r>
      <w:proofErr w:type="gramEnd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 хотя в прошлом году мы особо не отметили 75-летие первого русского литературного Нобеля (в прежнем «Литературном календаре» событие пропущено не было), в цикле </w:t>
      </w:r>
      <w:proofErr w:type="spellStart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>спецвыпусков</w:t>
      </w:r>
      <w:proofErr w:type="spellEnd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 о русских </w:t>
      </w:r>
      <w:proofErr w:type="spellStart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>нобелиатах</w:t>
      </w:r>
      <w:proofErr w:type="spellEnd"/>
      <w:r w:rsidRPr="0082142F">
        <w:rPr>
          <w:rFonts w:ascii="Verdana" w:eastAsia="Times New Roman" w:hAnsi="Verdana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 решили к подробностям этих историй вернуться. Особое внимание обратим на нобелевские речи наших писателей.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82142F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Ты вечен ....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color w:val="6F3F01"/>
          <w:sz w:val="72"/>
          <w:lang w:eastAsia="ru-RU"/>
        </w:rPr>
        <w:t>И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стория Нобелевской премии 1933 года по литературе подробно, от ожидания до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постпобедных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размышлений, описана самим лауреатом — Иваном Алексеевичем Буниным — в очерке «Нобелевские дни», а также в книге В.Н. 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Муромцевой-Буниной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«Беседы с памятью». Взгляд на Бунина со стороны в эти дни можно найти в «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Грасском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дневнике» Г.Н. Кузнецовой.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А в официальном сообщении говорилось: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“Решением Шведской Академии от 9 ноября 1933 года Нобелевская премия за этот год </w:t>
      </w:r>
      <w:r w:rsidRPr="0082142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присуждена Ивану Бунину за правдивый артистический талант, с которым он воссоздал в художественной прозе типичный русский характер”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(выделено нами; цитируется в переводе с французского Н.М. Любимова по книге:</w:t>
      </w:r>
      <w:proofErr w:type="gramEnd"/>
      <w:r w:rsidRPr="008214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8214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Бабореко</w:t>
      </w:r>
      <w:proofErr w:type="spellEnd"/>
      <w:r w:rsidRPr="008214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Александр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Бунин: Жизнеописание. М.: Молодая гвардия, 2004. С. 301–302. (ЖЗЛ). Из этого же издания взят ряд фотографий для оформления этого номера. — </w:t>
      </w:r>
      <w:proofErr w:type="gramStart"/>
      <w:r w:rsidRPr="0082142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Ред.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  <w:proofErr w:type="gramEnd"/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В слове, сказанном по случаю вручения ему премии, Бунин краток. В то время Нобелевская речь имела, по сути, застольный характер (за сто лет существования она несколько раз трансформировалась; нынешние лауреаты обязаны произнести лекцию с изложением своих художественных и идейных принципов, тем подтверждая своё право на такую высокую оценку).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В «Нобелевских днях» Бунин приводит свою речь полностью (в тексте по-французски так, как она была произнесена в Стокгольме, в примечаниях дан русский оригинал, его и воспроизводим по изданию:</w:t>
      </w:r>
      <w:proofErr w:type="gramEnd"/>
      <w:r w:rsidRPr="008214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Бунин И.А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Публицистика 1918–1953 годов. М., 1998.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С. 403–404).</w:t>
      </w:r>
      <w:proofErr w:type="gramEnd"/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color w:val="6F3F01"/>
          <w:sz w:val="72"/>
          <w:lang w:eastAsia="ru-RU"/>
        </w:rPr>
        <w:t>Т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рудно определить жанр Нобелевской речи как таковой. Это и писательская программа, изложение своих принципов и взглядов, и рассказ о своей стране и нации, и обращение к коллегам и читателям, и творческое завещание — писатель всегда, каждым своим словом, создаёт некое произведение. Но всегда — рассказ о себе, о том, что побудило его стать писателем, утвердиться в своём призвании, не сломаться вследствие лишений, преследований и искушений (можно сказать, победить время). Нобелевская речь обычно — пример победы свободной личности над жестокостью власти и равнодушием общества. Поэтому, вероятно, эти речи порой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пафосно-торжественны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…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Хотя, согласно завещанию Нобеля, первым лауреатом премии по литературе был определён его любимый писатель Лев Толстой, из-за упорных заявлений Льва 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Николаевича о невозможности принять любую премию по личным убеждениям первым русским писателем стал Бунин. Его речь открывает русскую тему, русскую традицию в истории этой премии: “Но думал ли я девятого ноября только о себе самом? Нет, это было бы слишком эгоистично…”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если сегодняшняя критика работы Нобелевского комитета основывается главным образом на том, что часто премии присуждаются по идеологическим соображениям, а писатель становится политической фигурой, с гениальным Буниным — при внешне политизированной ситуации — всё чисто. Отметим: при вручении премий за 1933 год зал Академии был украшен, против правил, только шведскими флагами — из-за нашего изгнанника, “лица без гражданства”.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том, как Иван Алексеевич произносил свою речь, вспоминает Галина Кузнецова: “Речи начались очень скоро. И.А. говорил, однако, очень поздно, после того, как пронесли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десерт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… Он говорил отлично, твёрдо, с французскими ударениями, с большим сознанием собственного достоинства и временами с какой-то упорной горечью. Говорили, что, благодаря плохой акустике, радиоприёмнику и непривычке шведов к французскому языку, речь его была плохо слышна в зале, но внешнее впечатление было прекрасное.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Слово </w:t>
      </w:r>
      <w:proofErr w:type="spellStart"/>
      <w:r w:rsidRPr="0082142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exilé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(франц. изгнанник.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</w:t>
      </w:r>
      <w:proofErr w:type="gramStart"/>
      <w:r w:rsidRPr="0082142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Ред.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вызвало некоторый трепет, но всё обошлось благополучно”. </w:t>
      </w:r>
      <w:proofErr w:type="gramEnd"/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color w:val="6F3F01"/>
          <w:sz w:val="72"/>
          <w:lang w:eastAsia="ru-RU"/>
        </w:rPr>
        <w:t>Н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е обошли своим вниманием это присуждение и в большевистской России. 29 ноября 1933 года в «Литературной газете» появилась заметка «И.Бунин — нобелевский лауреат» (особенности орфографии по возможности сохраним):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“По последним сообщениям, нобелевская премия по литературе за 1933 год присуждена белогвардейцу-эмигранту И.Бунину.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Факт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этот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ни в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какой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степени не является неожиданностью для тех, кто пристально присматривается в течение последнего времени к подозрительной возне в литературном болоте эмиграции. Возня эта заметно усилилась с тех пор, как в 1932 году был пущен слух, что очередная премия по литературе будет отдана… Максиму Горькому. Наивные Митрофанушки всерьёз поверили, что буржуазная академия, для которой даже Л.Толстой оказался в своё время слишком страшным радикалом, увенчает нобелевскими «лаврами» пролетарского писателя, беспощадно разоблачающего ложь и гниль капиталистического строя и призывающего массы под знамёна ленинизма!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В противовес кандидатуре Горького, которую никто никогда и не выдвигал, да и не мог выдвинуть, белогвардейский Олимп выдвинул и всячески отстаивал кандидатуру матёрого волка контрреволюции Бунина, чьё творчество особенно последнего времени, насыщенное мотивами смерти, распада, обречённости в обстановке катастрофического мирового кризиса, пришлось, очевидно, ко двору шведских академических старцев” (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цит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по: </w:t>
      </w:r>
      <w:hyperlink r:id="rId4" w:history="1">
        <w:r w:rsidRPr="0082142F">
          <w:rPr>
            <w:rFonts w:ascii="Verdana" w:eastAsia="Times New Roman" w:hAnsi="Verdana" w:cs="Times New Roman"/>
            <w:i/>
            <w:iCs/>
            <w:color w:val="6F3F01"/>
            <w:sz w:val="20"/>
            <w:szCs w:val="20"/>
            <w:u w:val="single"/>
            <w:lang w:eastAsia="ru-RU"/>
          </w:rPr>
          <w:t>http://www.temadnya.ru/spravka/11nov2003/3345.html</w:t>
        </w:r>
      </w:hyperlink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  <w:proofErr w:type="gramEnd"/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Приводим этот реликт лишь потому, что в недавнее время уважаемый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горьковед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наш давний сотрудник и автор Павел Валерьевич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Басинский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раз выступал с громогласными заявлениями о том, что Бунин чуть ли не выхватил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Нобелевку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из рук Горького, путём сложных и недостойных интриг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перенацелив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себя “шведских академических старцев”. Так, в “еженедельной газете интеллигенции” «Культура» (№ 26 (7639) от 10–17 июля 2008 г.) он заявил: “Премия вызывает зависть.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В моей книге о Горьком (в серии «ЖЗЛ».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— </w:t>
      </w:r>
      <w:proofErr w:type="gramStart"/>
      <w:r w:rsidRPr="0082142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Ред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.) есть пассаж о том, как, мягко говоря, дурно вёл себя уважаемый Иван Алексеевич Бунин, вышибая своих претендентов на Нобелевскую премию — Шмелёва, Мережковского, а главное, Горького.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 всех эмигрантских газетах он писал о Горьком-коммунисте, отлично понимая, что шведский король не будет из своих рук вручать награду тому, кто связан с людьми, расстрелявшими царскую семью (его родственников). Хотя именно Максим Горький, </w:t>
      </w: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несомненно, был наиболее достоин премии, об этом писала даже Марина Цветаева, не любившая Горького”.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 можно противопоставить в газете газетным же обвинениям?! Прежде всего, газетную публикацию, что мы и сделали, приведя заметку из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горьковско-сталинской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Литературки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О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какой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нобелевке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Горькому в 1930-е годы можно говорить после такого заявления?! Коммунистические власти даже в 1950-е годы — ещё до истории с Пастернаком! — смотрели на эту награду, как чёрт на ладан. В следующих статьях о русских нобелевских речах приведём примеры. Впрочем, если у Павла Валерьевича есть документы, которыми он может подтвердить нобелевское превосходство Горького над Буниным (художественное превосходство определять не будем — литература не ЦК партии с генсеком и политбюро), готовы все доводы честно обсудить.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Нобелевская речь Бунина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“Ваше Высочество, Милостивые Государыни, Милостивые Государи.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 ноября, в далёкой дали, в старинном провансальском городе, в бедном деревенском доме, телефон известил меня о решении Шведской Академии. Я был бы неискренен,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ежели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 сказал, как говорят в подобных случаях, что это было наиболее сильное впечатление во всей моей жизни. Справедливо сказал великий философ, что чувства радости, даже самые резкие, почти ничего не значат по сравнению с таковыми же чувствами печали. Ничуть не желая омрачать этот праздник, о коем я навсегда сохраню неизгладимое воспоминание, я всё-таки позволю себе сказать, что скорби, испытанные мною за последние пятнадцать лет, далеко превышали мои радости. И не личными были эти скорби, — совсем нет! Однако твёрдо могу сказать я и то, что из всех радостей моей писательской жизни это маленькое чудо современной техники, этот звонок из Стокгольма в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Грасс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дал мне, как писателю, наиболее полное удовлетворение. Литературная премия, учреждённая вашим великим соотечественником Альфредом Нобелем, есть высшее увенчание писательского труда! Честолюбие свойственно почти каждому человеку и каждому автору, и я был крайне </w:t>
      </w:r>
      <w:proofErr w:type="gram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горд</w:t>
      </w:r>
      <w:proofErr w:type="gram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получить эту награду со стороны судей столь компетентных и беспристрастных. Но думал ли я девятого ноября только о себе самом? Нет, это было бы слишком эгоистично. Горячо пережив волнение от потока первых поздравлений и телеграмм, я в тишине и одиночестве ночи думал о глубоком значении поступка Шведской академии. Впервые со времени учреждения Нобелевской премии вы присудили её изгнаннику. Ибо кто же я? Изгнанник, пользующийся гостеприимством Франции, по отношению к которой я тоже навсегда сохраню признательность. Господа члены Академии, позвольте мне, оставив в стороне меня лично и мои произведения, сказать вам, сколь прекрасен ваш жест сам по себе. В мире должны существовать области полнейшей независимости. Несомненно, вокруг этого стола находятся представители всяческих мнений, всяческих философских и религиозных верований. Но есть нечто незыблемое, всех нас объединяющее: свобода мысли и совести, то, чему мы обязаны цивилизацией. Для писателя эта свобода необходима особенно, — она для него догмат, аксиома. Ваш же жест, господа члены Академии, ещё раз доказал, что любовь к свободе есть настоящий религиозный культ Швеции. </w:t>
      </w:r>
    </w:p>
    <w:p w:rsidR="0082142F" w:rsidRPr="0082142F" w:rsidRDefault="0082142F" w:rsidP="008214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ещё несколько слов — для окончания этой небольшой речи. Я не с нынешнего дня ценю ваш королевский дом, вашу страну, ваш народ, вашу литературу. Любовь к искусствам и к литературе всегда была традицией для шведского Королевского Дома, равно как и для всей благородной нации вашей. Основанная славным воином, шведская династия есть одна из самых славных в мире. Его величество король, король-рыцарь народа-рыцаря, да соизволит разрешить чужеземному, свободному писателю, удостоенному вниманием Шведской академии, выразить ему свои </w:t>
      </w:r>
      <w:proofErr w:type="spellStart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>почтительнейшие</w:t>
      </w:r>
      <w:proofErr w:type="spellEnd"/>
      <w:r w:rsidRPr="0082142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сердечнейшие чувства”. </w:t>
      </w:r>
    </w:p>
    <w:p w:rsidR="004A3CBF" w:rsidRPr="0082142F" w:rsidRDefault="0082142F" w:rsidP="0082142F">
      <w:hyperlink r:id="rId5" w:history="1">
        <w:r>
          <w:rPr>
            <w:rStyle w:val="a6"/>
            <w:i/>
            <w:iCs/>
            <w:sz w:val="20"/>
            <w:szCs w:val="20"/>
          </w:rPr>
          <w:t>Наталья Вишнякова</w:t>
        </w:r>
        <w:r>
          <w:rPr>
            <w:rStyle w:val="a6"/>
            <w:rFonts w:ascii="Verdana" w:hAnsi="Verdana"/>
            <w:sz w:val="20"/>
            <w:szCs w:val="20"/>
          </w:rPr>
          <w:t>. "Ты вечен ...." (N6/2009)</w:t>
        </w:r>
      </w:hyperlink>
    </w:p>
    <w:sectPr w:rsidR="004A3CBF" w:rsidRPr="0082142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2142F"/>
    <w:rsid w:val="001C51FA"/>
    <w:rsid w:val="003D728D"/>
    <w:rsid w:val="004A3CBF"/>
    <w:rsid w:val="0082142F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4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2142F"/>
    <w:rPr>
      <w:i/>
      <w:iCs/>
    </w:rPr>
  </w:style>
  <w:style w:type="character" w:customStyle="1" w:styleId="initial2">
    <w:name w:val="initial2"/>
    <w:basedOn w:val="a0"/>
    <w:rsid w:val="0082142F"/>
    <w:rPr>
      <w:color w:val="6F3F01"/>
      <w:sz w:val="72"/>
      <w:szCs w:val="72"/>
    </w:rPr>
  </w:style>
  <w:style w:type="character" w:styleId="a5">
    <w:name w:val="Strong"/>
    <w:basedOn w:val="a0"/>
    <w:uiPriority w:val="22"/>
    <w:qFormat/>
    <w:rsid w:val="0082142F"/>
    <w:rPr>
      <w:b/>
      <w:bCs/>
    </w:rPr>
  </w:style>
  <w:style w:type="character" w:styleId="a6">
    <w:name w:val="Hyperlink"/>
    <w:basedOn w:val="a0"/>
    <w:uiPriority w:val="99"/>
    <w:semiHidden/>
    <w:unhideWhenUsed/>
    <w:rsid w:val="0082142F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186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389450639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19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000000"/>
                        <w:left w:val="single" w:sz="4" w:space="6" w:color="000000"/>
                        <w:bottom w:val="single" w:sz="4" w:space="4" w:color="000000"/>
                        <w:right w:val="single" w:sz="4" w:space="6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2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84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182671467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8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000000"/>
                        <w:left w:val="single" w:sz="4" w:space="6" w:color="000000"/>
                        <w:bottom w:val="single" w:sz="4" w:space="4" w:color="000000"/>
                        <w:right w:val="single" w:sz="4" w:space="6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3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84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59909059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6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000000"/>
                        <w:left w:val="single" w:sz="4" w:space="6" w:color="000000"/>
                        <w:bottom w:val="single" w:sz="4" w:space="4" w:color="000000"/>
                        <w:right w:val="single" w:sz="4" w:space="6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4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9172">
          <w:marLeft w:val="-3408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3686856">
              <w:marLeft w:val="85"/>
              <w:marRight w:val="85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6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000000"/>
                        <w:left w:val="single" w:sz="4" w:space="6" w:color="000000"/>
                        <w:bottom w:val="single" w:sz="4" w:space="4" w:color="000000"/>
                        <w:right w:val="single" w:sz="4" w:space="6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.1september.ru/article.php?ID=200900602" TargetMode="External"/><Relationship Id="rId4" Type="http://schemas.openxmlformats.org/officeDocument/2006/relationships/hyperlink" Target="http://www.temadnya.ru/spravka/11nov2003/3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1558</Words>
  <Characters>8884</Characters>
  <Application>Microsoft Office Word</Application>
  <DocSecurity>0</DocSecurity>
  <Lines>74</Lines>
  <Paragraphs>20</Paragraphs>
  <ScaleCrop>false</ScaleCrop>
  <Company>Microsoft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2014-07-22T10:23:00Z</dcterms:created>
  <dcterms:modified xsi:type="dcterms:W3CDTF">2014-07-22T10:49:00Z</dcterms:modified>
</cp:coreProperties>
</file>