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C" w:rsidRPr="0049190C" w:rsidRDefault="0049190C" w:rsidP="0049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B59"/>
          <w:sz w:val="20"/>
          <w:szCs w:val="20"/>
          <w:lang w:eastAsia="ru-RU"/>
        </w:rPr>
      </w:pPr>
      <w:r w:rsidRPr="0049190C">
        <w:rPr>
          <w:rFonts w:ascii="Times New Roman" w:eastAsia="Times New Roman" w:hAnsi="Times New Roman" w:cs="Times New Roman"/>
          <w:b/>
          <w:bCs/>
          <w:color w:val="005B59"/>
          <w:sz w:val="20"/>
          <w:szCs w:val="20"/>
          <w:lang w:eastAsia="ru-RU"/>
        </w:rPr>
        <w:t>Олег Ильинский</w:t>
      </w:r>
    </w:p>
    <w:p w:rsidR="0049190C" w:rsidRPr="0049190C" w:rsidRDefault="0049190C" w:rsidP="0049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19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Творческий облик Бориса Пастернака</w:t>
      </w:r>
    </w:p>
    <w:p w:rsidR="0049190C" w:rsidRPr="0049190C" w:rsidRDefault="0049190C" w:rsidP="0049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C7690"/>
          <w:sz w:val="20"/>
          <w:szCs w:val="20"/>
          <w:lang w:eastAsia="ru-RU"/>
        </w:rPr>
      </w:pPr>
      <w:r w:rsidRPr="0049190C">
        <w:rPr>
          <w:rFonts w:ascii="Times New Roman" w:eastAsia="Times New Roman" w:hAnsi="Times New Roman" w:cs="Times New Roman"/>
          <w:b/>
          <w:bCs/>
          <w:color w:val="6C7690"/>
          <w:sz w:val="20"/>
          <w:szCs w:val="20"/>
          <w:lang w:eastAsia="ru-RU"/>
        </w:rPr>
        <w:t>(из архива Т. Ильинской)</w:t>
      </w:r>
    </w:p>
    <w:p w:rsidR="0049190C" w:rsidRPr="0049190C" w:rsidRDefault="0049190C" w:rsidP="0049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2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0C" w:rsidRDefault="0049190C" w:rsidP="0049190C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9190C" w:rsidRDefault="0049190C" w:rsidP="0049190C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9190C" w:rsidRPr="0049190C" w:rsidRDefault="0049190C" w:rsidP="0049190C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19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4919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49190C">
          <w:rPr>
            <w:rFonts w:ascii="Times New Roman" w:eastAsia="Times New Roman" w:hAnsi="Times New Roman" w:cs="Times New Roman"/>
            <w:b/>
            <w:bCs/>
            <w:color w:val="E10033"/>
            <w:sz w:val="20"/>
            <w:szCs w:val="20"/>
            <w:u w:val="single"/>
            <w:lang w:eastAsia="ru-RU"/>
          </w:rPr>
          <w:t>«Новый Журнал» 2005, №240</w:t>
        </w:r>
      </w:hyperlink>
      <w:r w:rsidRPr="004919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49190C" w:rsidRPr="0049190C" w:rsidRDefault="0049190C" w:rsidP="0049190C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1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ЛИТЕРАТУРА. ПОЛИТИКА. РЕЛИГИЯ</w:t>
      </w:r>
      <w:r w:rsidRPr="004919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 неопубликованных заметок.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сам говорил, что к поэзии он пришел от музыки и философии. Добавим: еще и от живописи своего отца, художника-импрессиониста. Вот эти три момента определили темперамент и общий строй его поэзии.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Естественно, что человек понимает и любит поэзию лишь тогда, когда он способен видеть мир вокруг себя не только в свежести и полноте его красок, бликов, звуков, ритмов, в разнообразнейших формах его движения, но и в богатстве его смыслов и значений. Видимая, переживаемая полнота мира – природы, впечатлений, чувств, ощущений, – в значительной степени зависит от нас же самих. Эта </w:t>
      </w:r>
      <w:proofErr w:type="spell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захваченность</w:t>
      </w:r>
      <w:proofErr w:type="spell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миром обычно очень остра в молодости, но в том-то и дело, что поэт сохраняет все это на всю жизнь. </w:t>
      </w: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умеет зафиксировать полноту и красочность мира, которые доходят до нас через стихи, как бы непосредственно к нам обращенные, становясь частью нашего сознания.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становится полнотой художественных смыслов. Мы начинаем видеть мир так, как видит его сам поэт.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поэзия Пастернака сродни живописи. Часто в центре внимания поэта стоит пейзажная природа, вернее, то непосредственное впечатление от природы, которое роднит его стихи именно с динамической, цветовой живописью импрессионистов. Импрессионизм – от слова “впечатление”. Во впечатлении органически сливается то, что видит поэт, с тем, что есть в нем самом: его восприимчивость, его мысль, его темперамент. Стирается граница “я” и “не я”. Человек как бы выходит в природу, за пределы своего “я”, которое всегда ограничено. Это в одинаковой степени верно и для живописи, и для поэзии, да и для всякого искусства. В искусстве мы как бы освобождаемся от нашей ограниченности и получаем свободу, становясь частью того, что воспринимаем. Мы входим во что-то большее, чем мы сами. В этом и есть смысл искусства.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поэзии, как и во всяком искусстве, есть множество школ – точек зрения на изображаемое, на задачи, которые художник себе ставит.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русской поэзии эти принципы, кратко намеченные нами выше, получили распространение в начале XX века. Поэзия XIX века, хотя и включила в себя эти моменты, давала их в иной комбинации, и упор, в общем, был </w:t>
      </w: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другом. Поскольку поэзия есть искусство слова, важно помнить, что XIX век пользовался иным словарем и ритмическим строем, иной образностью.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XX века, и в частности поэзия Пастернака, – субъективна. Это значит, что читатель сам должен активно искать в себе отзыва, ответа на то, что говорит поэт. Естественно, что без некоторой подготовки поэзия вообще не воспринимается. К классикам мы слишком привыкли, потому нам кажется, что мы их понимаем. Поэзия Пастернака (как вообще поэзия XX века) говорит современным нам, богатым и ярким разговорным языком. А философская школа, которую прошел Пастернак, подвела итог тому новому художественному строю, той новой художественной впечатлительности, той обостренной зрячести, которая характерна для нашего времени.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Человеку начала XX века казалось, что он живет в новом мире, не похожем на предыдущие столетия. Вот на этой новизне восприятия и построил Борис Пастернак свою поэзию. Это новое восприятие шло по пути очень значительного художественного одухотворения мира. Мир в поэзии Пастернака детально осмыслен и очеловечен. Это новое восприятие, в случае Пастернака, соприкоснулось с религиозным смыслом. Особенно это касается стихов и прозы “Доктора Живаго”. Но вся поэзия Пастернака движется именно в этом направлении.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период его творчества (1912–1917) огромную роль играет природа – пейзаж, впечатление от лесов, гор, дождей, деревьев, озер, оврагов...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себе самом он как будто ничего не говорит, но по тому, что он видит и как это подает, мы можем судить о его творческом акте, о его переживаниях, о его художественном темпераменте. Естественно, что он требователен к читателю – это его право. В стихах он ничего не объясняет, тут все показано и выпущено то, что понятно само собой. Насыщенность может иногда затруднять восприятие малоподготовленного читателя. Образность поэта движется, как ход конем: постоянно в бок и в сторону. “Сестра моя – жизнь” (1917) – первый сборник, в котором отразились все эти черты. Вот две строфы из стихотворения “Девочка” (опускаем </w:t>
      </w:r>
      <w:proofErr w:type="spell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лермонтовский</w:t>
      </w:r>
      <w:proofErr w:type="spell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эпиграф):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сада, с качелей, с бухты-барахты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Вбегает ветка в трюмо!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Огромная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близкая, с каплей смарагда 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 кончике кисти прямой.</w:t>
      </w:r>
    </w:p>
    <w:p w:rsidR="0049190C" w:rsidRPr="0049190C" w:rsidRDefault="0049190C" w:rsidP="0049190C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0C" w:rsidRPr="0049190C" w:rsidRDefault="0049190C" w:rsidP="0049190C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застлан, пропал за ее беспорядком,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За бьющей в лицо кутерьмой. 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громадная, с сад, а характером –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Сестра! Второе трюмо!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– бурное движение, порыв, экспрессия. Девочка-подросток прибегает из сада в комнаты – она только что качалась на качелях. Вбегая в дом, она отражается в зеркале, а в ней самой одновременно отражается сад таким, каким она его воспринимает. В этом движении закреплена сама стихия весны: эта стихия здесь неотделима от девочки-подростка, которая только что соскочила с качелей. Но через этот образ мы видим самого поэта, который и сам – часть той же весенней стихии, сам часть влажного, бурного весеннего сада, с которым сопоставлена и как бы уравнена в правах девочка. Эти стихи намеренно угловаты, как </w:t>
      </w: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угловаты подростки, как неуемна эта весна и природа. Тут активен и музыкальный принцип – не в смысле “благозвучия” во что бы то ни стало, как бывало у некоторых поэтов той эпохи, а в смысле стихийной импровизации и бурной полноты Шопена, Шумана – или в “Аппассионате” Бетховена. Поэт мыслит музыкальными категориями, музыкальным движением. В стихотворении упоминается “сестра”, и сборник назван “Сестра моя – жизнь”. Девочка здесь выражает саму поэзию, она есть одновременно и сестра, и природа, и жизнь. У поэта сестринское, братское отношение к миру, в котором он живет. Он буквально влюблен в природу, в музыку, в </w:t>
      </w: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жизнь. “Сестра моя – жизнь” – сложный образ, включивший все лучшее, чем жил молодой Пастернак. Так, как он показывает природу, никто из русских поэтов до него ее не показывал. Этот сборник можно трактовать и как любовную лирику. Пастернак был часть того сдвига сознания и художественной образности, который характерен для русской поэзии начала XX века. (Стихи сборника “Сестра моя – жизнь” были написаны еще до революции.) Необходимо помнить, что колоссальная динамика русской поэзии той эпохи своей стремительностью и субъективностью как бы уничтожила материю. Ведь это был момент перестройки даже в точных науках: Планк, Эйнштейн, Бергсон и многие другие. Поэтому в мировом плане Пастернак не одинок. Те ученые делали в науке то, что Пастернак делал в поэзии.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перечитываем “Сестру мою – жизнь” и другие сборники вплоть до 1935 года, когда вышел его однотомник, мы чувствуем, что все они как бы направлены в будущее, что они переполнены возможностями и, так сказать, “зародышами”. Многое только намечено и ждет своего развития. Этой “разработкой” наполнена вторая половина жизни поэта, хотя “разработка” идет в других формах.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половине творческой жизни Пастернака преобладает лирическая поэзия. Даже поэмы этого периода – “Девятьсот пятый год” и “Лейтенант Шмидт” – по своему строю близки лирике. В этих поэмах он стремится лирически воссоздать эпоху, свидетелем которой он был. В конце 20-х годов он обращается к прозе: ищет лицо, персонаж, героя, который мог бы выразить собой эпоху. Впоследствии этим лицом, этим героем станет доктор Живаго. Художественным комментарием к эпохе станет исключительный по психологической насыщенности и значимости роман того же названия.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доктор Живаго – как личность и человеческий облик – очень </w:t>
      </w:r>
      <w:proofErr w:type="spell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автобиографичен</w:t>
      </w:r>
      <w:proofErr w:type="spell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почти Пастернак, это поэт и поэт по преимуществу. Тот, кто хотел бы знать – что такое крупный поэт XX века, показанный изнутри, должен перечитать роман. Русская литература не создала в форме романа другого такого законченного образа поэта, каким является доктор Живаго. Стихия поэзии – это живая сила, основная сила, действующая в Юрии Живаго. Вокруг нее строится его характер. Как действующее лицо – Живаго пассивен, потому что вся его активность уходит на художественное преображение мира, на лирико-психологический комментарий к эпохе, которым является весь роман в целом. Здесь принципы построения эпохи – в основном те же, что и в поэзии: внутренняя динамика, музыкальный ритм, богатый диапазон философских и религиозных ассоциаций. И глубокая восприимчивость ко всему, что его окружает, активный религиозно-философский поиск, сложное и полнокровное словесное мастерство.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идеи и поиски Пастернака-Живаго неотделимы от его художественного творчества. Жизненное дело Пастернака в его творчестве можно, пожалуй, определить как сложный путь от идеалистической философии через поэзию к православной церковной религиозности. Именно этим путем, хотя и обиняками, идет Юрий Живаго. Есть все основания отождествлять его с Пастернаком. Еще в его ранних стихах мы находим упоминание о Боге: “Кому ничто не мелко, / Кто погружен в отделку / Кленового листа</w:t>
      </w: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дней Экклезиаста / Не покидал поста за точкой алебастра...” А главное – вся поэзия Пастернака как бы овеяна дыханием божественного творчества. Ко времени написания романа религиозная тема усиливается, достигая высшего напряжения в религиозных стихах Живаго. Некоторые из стихотворений в конце романа представляют собой высокие образцы русской религиозной поэзии. Их можно сопоставить с такими явлениями, как например, ода “Бог” Державина.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 “Доктор Живаго” – это история человеческого характера в процессе становления и в контексте страшной эпохи, свидетелем которой был Пастернак. Основное действие романа кончается в 1929 году. Однако те выводы и суждения о мертвой сути коммунистической доктрины, которые даны в романе, он мог сделать только, прожив всю жизнь. Именно к концу его жизни все это до конца выявилось. Религиозная поэзия Живаго раскрывает для нас то, что лишь намечено в других частях романа. А судить о докторе Живаго как о человеке можно только изнутри, то есть так, как каждый из нас судит самого себя. Так или иначе, к нашим собственным ошибкам мы снисходительны, если знаем свой основной путь. Как понимаем себя – так должны понять Юрия Живаго. Он не абстрактный герой, а живой человек, живущий сложной жизнью в трагическую эпоху. Одновременно мы должны подходить к нему так, как подходим к Фаусту или Дон-Кихоту. Только тогда мы получим ключ к этому исключительному художественному произведению. Начиная с тридцатых годов, в условиях советской цензуры Пастернак не имел возможности писать то, что ему хотелось. И главное – так, как ему хотелось. Он занимался художественным переводом: переводил, и притом великолепно, Шекспира, Гете, Шиллера и других. И готовился к “Доктору Живаго”.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Пастернак – не только один из крупнейших русских поэтов XX века. Он был совестью своего времени. В стихотворении “Рассвет” (1947) вот как поэт сумел сказать о Христе, об истории и о своей судьбе: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значил все в моей судьбе. 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пришла война, разруха, 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долго-долго о Тебе 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слуху не было, ни духу.</w:t>
      </w:r>
    </w:p>
    <w:p w:rsidR="0049190C" w:rsidRPr="0049190C" w:rsidRDefault="0049190C" w:rsidP="0049190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0C" w:rsidRPr="0049190C" w:rsidRDefault="0049190C" w:rsidP="0049190C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через много-много лет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голос вновь меня встревожил.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читал я</w:t>
      </w:r>
      <w:proofErr w:type="gramStart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завет</w:t>
      </w:r>
    </w:p>
    <w:p w:rsidR="0049190C" w:rsidRPr="0049190C" w:rsidRDefault="0049190C" w:rsidP="0049190C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от обморока ожил...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0C"/>
    <w:rsid w:val="003D728D"/>
    <w:rsid w:val="0049190C"/>
    <w:rsid w:val="004A3CBF"/>
    <w:rsid w:val="007C0003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j/2005/240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9528</Characters>
  <Application>Microsoft Office Word</Application>
  <DocSecurity>0</DocSecurity>
  <Lines>79</Lines>
  <Paragraphs>22</Paragraphs>
  <ScaleCrop>false</ScaleCrop>
  <Company>Microsoft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2014-08-07T17:17:00Z</dcterms:created>
  <dcterms:modified xsi:type="dcterms:W3CDTF">2014-08-07T18:01:00Z</dcterms:modified>
</cp:coreProperties>
</file>