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FA" w:rsidRPr="00327DFA" w:rsidRDefault="00327DFA" w:rsidP="00327DFA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327DFA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К 50-летию ВЫХОДА В СВЕТ ПОВЕСТИ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 xml:space="preserve">  </w:t>
      </w:r>
      <w:r w:rsidRPr="00327DFA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«ОДИН ДЕНЬ ИВАНА ДЕНИСОВИЧА»</w:t>
      </w:r>
      <w:r w:rsidRPr="00327DF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327DFA" w:rsidRDefault="00327DFA" w:rsidP="00327DFA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327DFA" w:rsidRDefault="00327DFA" w:rsidP="00327DFA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327DFA" w:rsidRPr="00327DFA" w:rsidRDefault="00327DFA" w:rsidP="00327DFA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327DF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327DF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327DFA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«Звезда» 2012, №12</w:t>
        </w:r>
      </w:hyperlink>
      <w:r w:rsidRPr="00327DF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327DFA" w:rsidRPr="00327DFA" w:rsidRDefault="00327DFA" w:rsidP="00327DFA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proofErr w:type="gramStart"/>
      <w:r w:rsidRPr="00327DF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Выдворение</w:t>
      </w:r>
      <w:proofErr w:type="gramEnd"/>
      <w:r w:rsidRPr="00327DFA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А. И. Солженицына и церковные иерархи.</w:t>
      </w:r>
    </w:p>
    <w:p w:rsidR="00327DFA" w:rsidRPr="00327DFA" w:rsidRDefault="00327DFA" w:rsidP="00327DFA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</w:pPr>
      <w:r w:rsidRPr="00327DFA"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  <w:t>Из переписки архиепископа Василия (Кривошеина). Публикация, вступительная заметка и примечания К. И. и Н. И. Кривошеиных</w:t>
      </w:r>
    </w:p>
    <w:p w:rsidR="00327DFA" w:rsidRPr="00327DFA" w:rsidRDefault="00327DFA" w:rsidP="00327D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FA" w:rsidRPr="00327DFA" w:rsidRDefault="00327DFA" w:rsidP="00327DF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27DF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 50-летию ВЫХОДА В СВЕТ ПОВЕСТИ «ОДИН ДЕНЬ ИВАНА ДЕНИСОВИЧА»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850" w:after="240" w:line="3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4"/>
          <w:szCs w:val="24"/>
          <w:lang w:eastAsia="ru-RU"/>
        </w:rPr>
      </w:pPr>
      <w:proofErr w:type="gramStart"/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Выдворение</w:t>
      </w:r>
      <w:proofErr w:type="gramEnd"/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А. И. Солженицына </w:t>
      </w: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и церковные иерархи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 1974 г. в парижском издательстве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YMCA-Press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вышел в свет «Архипелаг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ГУЛаг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 меры «пресечения антисоветской деятельности» Солженицына были обсуждены на заседании Политбюро. Вопрос был вынесен на ЦК, за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выдворение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сказались Ю. В. Андропов и другие; за арест и ссылку — Брежнев, Громыко, Косыгин, Подгорный,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Шелепин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 Возобладало мнение Андропова. 12 февраля Солженицын был арестован, обвинен в измене Родине и лишен советского гражданства. 13 февраля он был выслан из СССР (доставлен в ФРГ на самолете).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«Правде» 16 февраля была помещена следующая заметка митрополита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Крутицкого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Коломенского Серафима: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Отщепенцу — презрение народа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„Как митрополит Русской Православной Церкви, постоянно выступающий в защиту мира,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 Президиума Верховного Совета СССР единственно правильной мерой в отношении А. Солженицына, — заявил корреспонденту ТАСС митрополит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Крутицкий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Коломенский Серафим. — Солженицын печально известен своими действиями в поддержку кругов, враждебных нашей Родине, нашему народу. Все его действия по существу направлены против смягчения международной напряженности и установления прочного мира на Земле“...».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марта в Париже было опубликовано «Письмо вождям Советского Союза»; ведущие западные издания и многие демократически настроенные диссиденты в СССР оценили «Письмо» как антидемократическое, националистическое и содержащее «опасные заблуждения»; отношения Солженицына с западной прессой также продолжали ухудшаться.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 марта СССР покинула семья Солженицына.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Процитированная заметка из «Правды» вызвала телеграмму архиепископа Брюссельского и Бельгийского (Кривошеина), направленную патриарху Пимену: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Брюссель, 17 февраля 1974 г.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Святейшему Пимену, Патриарху Московскому и всея Руси,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Чистый переулок, 5, Москва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Глубоко огорчен высказываниями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Высокопреосвященнейшего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митрополита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Крутицкого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Коломенского Серафима, оправдывающего репрессивные методы против большого русского писателя, неустрашимого борца за правду и свободу, и тем самым за подлинный христианский мир, Александра Исаевича Солженицына.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Выступление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Высокопреосвященнейшего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Серафима вынуждает меня как архиепископа Русской Православной Церкви также высказаться, дабы не создалось впечатление, будто Владыка Серафим выражает мнение всего русского епископата. Заявляю поэтому, что я совершенно не согласен со всем содержанием высказываний митрополита Серафима и с его оправданием репрессий особенно против Солженицына. Подобные выступления причиняют тяжкий ущерб доброму имени Московской Патриархии.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преданностью и любовью о Христе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right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Василий, архиепископ Брюссельский и Бельгийский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6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4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эту телеграмму 3 марта последовал ответ Московского Патриархата, пересланный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ополитом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Ювеналием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4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«Ваше Высокопреосвященство!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4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сообщаю Вам резолюцию его Святейшества, Святейшего Пимена, Патриарха Московского и всея Руси,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наложенною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Вашу телеграмму от 17 февраля с. г.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4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„Преосвященный Митрополит Серафим в своем высказывании о действиях Александра Солженицына правильно выразил мнение своих сограждан, на что имеет право каждый человек. Преосвященный Архиепископ Василий в данном вопросе, как проведший большую часть своей жизни в эмиграции, не может быть вполне беспристраст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к тому, что происходит на его Советской Родине.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4" w:lineRule="atLeast"/>
        <w:ind w:firstLine="340"/>
        <w:jc w:val="right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Патриарх Пимен“.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4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любовью о Господе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4" w:lineRule="atLeast"/>
        <w:ind w:firstLine="340"/>
        <w:jc w:val="right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Председатель ОВЦС МП, митрополит Тульский и </w:t>
      </w:r>
      <w:proofErr w:type="spell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Белевский</w:t>
      </w:r>
      <w:proofErr w:type="spell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Ювеналий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4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 нам кажутся излишними.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4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4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семейном архиве Кривошеиных хранится переписка владыки Василия, в миру — Всеволода Александровича Кривошеина (1900—1985), с митрополитом Антонием (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Блумом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Е. Ковалевским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братом К. А. Кривошеиным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племянником Н. И. Кривошеиным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проливающая свет на описанные выше события.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96" w:lineRule="atLeast"/>
        <w:ind w:firstLine="340"/>
        <w:jc w:val="both"/>
        <w:rPr>
          <w:rFonts w:ascii="NewtonC" w:eastAsia="Times New Roman" w:hAnsi="NewtonC" w:cs="NewtonC"/>
          <w:color w:val="000000"/>
          <w:sz w:val="18"/>
          <w:szCs w:val="18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7D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27DFA" w:rsidRPr="00327DFA" w:rsidRDefault="00327DFA" w:rsidP="00327DFA">
      <w:pPr>
        <w:widowControl w:val="0"/>
        <w:pBdr>
          <w:top w:val="single" w:sz="6" w:space="0" w:color="auto"/>
          <w:between w:val="single" w:sz="6" w:space="13" w:color="auto"/>
        </w:pBdr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по: Церковь владыки Василия (Кривошеина). Составитель А. Мусин. Нижний Новгород, 2004. С. 340—341.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Митрополит Антоний Сурожский,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Андрей Борисович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(1914—2003) родился в Лозанне, детство провел в Персии, с 1923 г. — в Париже, окончил Сорбонну (1938). Пострижен в 1943 г. Автор многих книг, почетный доктор нескольких университетов.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Евграфович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Ковалевский (1901—1978) — брат епископ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 (Ковалевского). Эмигрировал в 1920 г. Жил в Ницце, затем в Париже. Старший иподиакон митрополита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Евлогия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(Георгиевского). В 1921 г. по его просьбе организовал «архиерейский штат церковнослужителей» и руководил его работой. Доктор историко-филологиче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ских наук. Преподавал в лицее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Мишле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Париже (1926—1941), в Свято-Сергиевском богословском институте (1925—1949), в Институте св. Дионисия (1970-е), в Русском научном институте, на русском отделении Сорбонны (1931). Декан Института св. Дионисия. Основатель Общества ревнителей патриаршества, член Русского студенческого 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христианского движения (РСХД) и Французского общества друзей православия. Автор более 200 статей в русских 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французских журналах и газетах.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 Александрович Кривошеин (1903—1977) — младший сын А. В. Кривошеина. Эмигрировал в 1919 г. Окончил «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Libre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Politiques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(Париж), после чего более 40 лет служил в банке «Лионский кредит». Воевал на линии Мажино, попал в плен. Участник Сопротивления. Много путешествовал, был большим знатоком искусства. Написал объемное исследование о жизни и деятельности своего отца, послужившее одним из многочисленных материалов для «Красного колеса» А. И. Солженицына.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Игоревич Кривошеин (род. в 1934 г.) — внук А. В. Кривошеина, сын И. А.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вошеина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1947 г. вместе с родителями выеха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в СССР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Окончил Московский институт ино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странных языков. В 1957 г. был арестован КГБ за статью, опубликованную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Monde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 вторжении советских войск в Венгрию. Осужден по ст. 58 (ч. 10) и отбывал срок в мордовских лагерях. После освобождения работал переводчиком в Москве. В 1971 г. вернулся во Францию. Синхронный переводчик в ЮНЕСКО, ООН, Совете Европы. Занимается переводами русской художественной литературы на французский язык. Автор публицистических работ и воспоминаний («Русская мысль», «Звезда»). Принимал участие в подготовке к публикации духовного наследия архиепископа Василия.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главных персонажей документального фильма об эмиграции «Не будем проклинать изгнание» (М., 1997.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Авторы: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Костиков, М.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Демуров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Эпштейн).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Член-учредитель Движения за поместное православие русской традиции в Западной Европе (2004). Живет в Париже.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6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 Н. И. Кривошеин — АРХИЕПИСКОПУ василию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марта 1974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дядя Гика!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Искренне и глубоко рад Вашей реакции на заявление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ополита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&gt;Серафима. Ваш текст, по-моему, составлен достойно, веско, именно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по-церковному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не политически.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Vous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remettez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choses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á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leur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place.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лагодаря Вашей телеграмме 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Серафим перестает быть (не может рассматриваться) как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spokesman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т. е. официальный голос русской Церкви в целом, исчезает гнетущее чувство, что Церковь благословляет чекистов. Спасибо Вам!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о распространении. Вполне понимаю, что в данное время, до получения ответа, дабы не нарушать церковного порядка,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least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до выезда родителей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не хотите предавать этот текст широкой гласности. Но текст уже стал известен очень многим, и тут нужно думать о правде, а остальное Господь рассудит. Да, все очень непредсказуемо!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трудно строить достоверные предположения: либо Ваше немедленное приглашение в Москву — это как реакция на телеграмму (зная, как там все медленно, то вряд ли.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данное дело, заявление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ополита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&gt;Серафима, было проведено четко и молниеносно). Либо — приглашение «разошлось» с телеграммой. И это возможно. Либо — оно застряло на столе у Макарцева.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 оперативника, ведающего нашей семьей (второе — наверняка!), и это выяснится, когда Вы будете в Москве.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то, что сказал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&gt;Серафим, было широко распространено ТАСС и остается единственным широко гласным. А потому Ваше решение о публикации Вы, 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наверное, примите, вернувшись оттуда. Отчасти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fonction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оттого, как и кто и в каких тонах с Вами будет (будут) беседовать.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я думаю завтра показать Ваш текст Константину Андроникову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послать его Никите Струве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передачи Александру Исаевичу, безусловно, оговорив, что пока это не для прессы.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Александром Исаевичем у меня был короткий телефонный разговор. Он очень обрадовался известию о приезде родителей, сказал, что он их очень любит (в «Архипелаге» ведь он подробно приводит рассказ о деле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взяткой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Мещерской-Гревс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мама спасала своего отца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Он очень был взволнован и закончил разговор со мной фразой: «Со мной случилась беда, мне необходимо передумать всю свою жизнь». Но этот факт (разговор) — между нами. Книга — превосходная!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нет чувства, что мученичество духовенства и верующих в ней недооценено, духовенство присутствовало во всех потоках, об этом говорится несколько раз. Всего охватить просто невозможно.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текста «Обращения к вождям СССР»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знаю, но рассердятся все — и монархисты (что же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единой и неделимой?), и либералы (в том числе я) — почему нужно отворачиваться от Европы? И радикалы — как же той же бригаде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пытателей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предлагать отказаться от марксизма и вдохновляться отныне лишь этическим самосознанием?! Но жду завтра оригинал.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вечером должны звонить родители. Уговариваю их быть в Париже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Страстной. Очень опасаюсь за мамино здоровье. Голоса у них бодрые. Приезд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 радостен. Но есть и трагизм: отчасти самоотрицание, отчасти ужас межконтинентального путешествия в таком возрасте. Дай Бог все обойдется максимально гладко.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Солженицын принял Д. Панина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 минут и выгнал.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Панина жалко, ибо человек он по душе не плохой, но очень не умен, а посему фашиствует. Им не по пути.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&lt;…&gt; целую крепко,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      Никита Кривошеин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7D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27DFA" w:rsidRPr="00327DFA" w:rsidRDefault="00327DFA" w:rsidP="00327DFA">
      <w:pPr>
        <w:widowControl w:val="0"/>
        <w:pBdr>
          <w:top w:val="single" w:sz="6" w:space="0" w:color="auto"/>
          <w:between w:val="single" w:sz="6" w:space="13" w:color="auto"/>
        </w:pBdr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Семейное имя владыки.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расставляете все по местам (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Последнее по счету, но не по важности (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Разрешение на выезд во Францию Н. А. и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Кривошеины получили 13 февраля. И. А. Кривошеин отбывал срок в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Марфинской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шарашке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Оставался в контакте с Солженицыным, чем, видимо, и объясняется его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полувысылка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день после ареста писателя.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В.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Макарцев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сотрудник Совета по делам религий при Совете министров СССР.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(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78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Переводчик президента Франции В. Жискара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д’Эстен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84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Алексеевич Струве (род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1931 г.) —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руссист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 издательства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YMCA-Press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гл. редактор журнала «Вестник РХД».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84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П. Мещерского.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84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 вступительную заметку.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184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Димитрий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Михайлович Панин (1911—1987) — инженер, ученый, философ. В 1940 г. арестован, получил 5 лет, в 1943 г. — еще 10 лет. Работал в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Марфинской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шарашке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Солженицыным. В романе «В круге первом» выведен как Дмитрий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Сологдин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1956 г. реабилитирован. Активно участвовал в правозащитной деятельности. В 1972 г. эмигрировал во Францию.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2. АРХИЕПИСКОП василий — Н. И. Кривошеину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 марта 1974, Брюссель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Никита!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Посылаю тебе письмо для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Monde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прошу позаботиться о дальнейшем. Как видишь, текст совпадает с телеграммой. Но несколько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конце и т. д.)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2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доброго, 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иепископ</w:t>
      </w:r>
      <w:proofErr w:type="spell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&gt; Василий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 АРХИЕПИСКОП василий — К. А. Кривошеину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 марта 1974, Брюссель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брат Кира!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val="en-US" w:eastAsia="ru-RU"/>
        </w:rPr>
      </w:pP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написал письмо в газету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приложил французский перевод телеграммы Патриарху с некоторыми добавлениями (например, в конце: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consternant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haut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dignitaire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l’Eglise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approuver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mesures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violence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homme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dont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seule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faute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d’avoir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dit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vérité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получил ответ от директора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Corvilain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J’ai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bien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reçu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lettre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Votre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Excellence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Réverendissime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m’a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adressé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J’en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connaissance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avec beaucoup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d’intérêt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Nous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allons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faire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connaître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prochaines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éditions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V. Exc. Rev. y exprime».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рад, не думал, что будет такой благоприятный результат. Как только письмо (целиком ли, выдержки или статья с письмом, или со ссылками... пока неясно, но это не важно) будет напечатано, то пришлю тебе номер газеты. Подобное письмо послал через Никиту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Monde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он с помощью К. Андроникова попытается его издать в газете.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еще и другое, что по делу Солженицына выступили два епископа нашего Экзархата, а все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дарюшники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молчат. Тем лучше, скажу я, пусть сами себя компрометируют. Им запретил выступать Константинопольский Патриарх, да и они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духовно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оторваны от Русской Церкви, ничего не хотят знать, а только живут своими местными проблемами, замкнуты на себе. Так что подлинная свобода сохранилась только в нашем Экзархате, а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дарюшники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служат греческим интересам (Константинопольский Патриарх из-за турок не захочет ссориться с Москвой).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0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Обнимаю, твой брат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иепископ</w:t>
      </w:r>
      <w:proofErr w:type="spell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&gt;Василий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30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7D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27DFA" w:rsidRPr="00327DFA" w:rsidRDefault="00327DFA" w:rsidP="00327DFA">
      <w:pPr>
        <w:widowControl w:val="0"/>
        <w:pBdr>
          <w:top w:val="single" w:sz="6" w:space="0" w:color="auto"/>
          <w:between w:val="single" w:sz="6" w:space="13" w:color="auto"/>
        </w:pBdr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Удручительно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видеть, что церковный иерарх одобряет насильственные меры, примененные к человеку, единственная вина которого в том, что он сказал правду (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Святейшество, я получил Ваше письмо от 9 марта и с огромным интересом ознакомился с ним. В ближайшем номере нашего издания мы его опубликуем (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Архиепископия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Константинопольского Патриархата на ул. Дарю в Париже.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 АРХИЕПИСКОП василий — К. А. Кривошеину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 марта 1974, Брюссель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Кира!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Посылаю тебе вырезку из газеты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18—19 марта с моим письмом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&lt;ополите&gt;Серафиме. Из «Таймса» мне сообщили, что помимо своего выступления в «Правде» от 16 февраля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итрополит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Серафим поместил еще 1 марта текст с нападками на Солженицына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на это владыка Антоний (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опубликовал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7 марта свой ответ. Вполне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удачный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сильный, в общем сходный по духу с моим текстом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том же «Таймсе» от 6 марта очень хороший ответ Дим&lt;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итрия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Дим&lt;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итриевича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&gt;Оболенского.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ерешлю тебе копии этих обоих текстов.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Патриархия вообще смущена заявлениями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ополита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Серафима. Характерно, что ни в одном из изданий патриархии (Бюллетень и проч.) высказывания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итрополита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&gt;Серафима не упоминаются. По-видимому, кто-то толкнул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итрополита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&gt;Серафима выступить помимо Куроедова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Макарцева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&lt;...&gt;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Обнимаю, твой брат 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иепископ</w:t>
      </w:r>
      <w:proofErr w:type="spell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&gt;Василий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7D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327DFA" w:rsidRPr="00327DFA" w:rsidRDefault="00327DFA" w:rsidP="00327DFA">
      <w:pPr>
        <w:widowControl w:val="0"/>
        <w:pBdr>
          <w:top w:val="single" w:sz="6" w:space="0" w:color="auto"/>
          <w:between w:val="single" w:sz="6" w:space="13" w:color="auto"/>
        </w:pBdr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Британский историк-медиевист (1918—2001).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Алексеевич Куроедов (1906—1994) — председатель Совета по делам Русской православной церкви (1960—1965) и Совета по делам религий (1965—1984) при Совете министров СССР.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К. А. Кривошеин — АРХИЕПИСКОПу василию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 марта 1974, Париж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Дорогой брат,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 твое письмо и вырезку из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Прекрасно! Нужно было это сказать.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я считаю, что лучше воздержаться от публикации письма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Конечно, Советы все это уже знают, уже все изучено по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Но мне кажется, что если продолжать, то это будет иметь характер организованной кампании против них, а ввиду отъезда Игоря и Нины Алексеевны &lt;Кривошеиных&gt; лучше этого не делать. Тем более что ввиду ухудшения американо-советских отношений (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«Монд», 24—25 марта) уже сокращен выезд евреев из СССР.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мнение, я не думаю, что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&gt;Серафим сделал «свой жест» без ведома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Куроедова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Скорее сам Куроедов настоял на этом заявлении.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Обнимаю,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Кира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6. Н. И. Кривошеин — АРХИЕПИСКОПу василию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марта 1974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Дорогой дядя Гика! &lt;…&gt;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Телеграмму Вашу я показывал широко, и решительно у всех людей церковных ее текст вызвал и вздох облегчения и 100 % одобрение редакции.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тоже вышло очень удачно, эту «кашу» маслом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мондовским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испортишь, но дядя Кира категоричен.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Константин Андроников думает, что Ваш майский визит (если таковой состоится?) в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Первопрестольную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нелегким. В субботу снова еду в Вену на неделю. Говорил с родителями. Голоса бодрые, намечаемые даты прибытия в Париж между 16 и 20 апреля, прямо в Пасху. Надеюсь, Вы сможете приехать их встречать.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Целую Вас крепко, Ваш 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  Никита К.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7. АРХИЕПИСКОП василий — Н. И. Кривошеину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 марта 1974, Брюссель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Никита!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ряду соображений считаю нецелесообразным помещать мое письмо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оно было уже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Поэтому прошу остановить это дело.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Обнимаю, твой дядя 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иепископ</w:t>
      </w:r>
      <w:proofErr w:type="spell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&gt;Василий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8. АРХИЕПИСКОП василий — К. А. Кривошеину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 марта 1974, Брюссель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Кира,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совершенно с тобою согласен и сам думал о том тебе написать, что помещать мое письмо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Monde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было бы сейчас неблагоразумно, вполне достаточно уже тех публикаций, которые есть. Я написал Никите, чтобы он приостановил это. Но другое дело — в специализированных религиозных изданиях вроде «Вестника» Н. Струве. Если они захотят, то я не возражаю. Считаю, что наше священство и клирики, да и православные люди должны знать правду. Пересылаю тебе целый список с копиями того, что было опубликовано. Очень интересное письмо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адыки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&gt;Антония от 7 марта в «Таймсе», замечательно написано. Я с ним много говорил об этом деле, и мы, по сути, только вдвоем выступаем и проявляем то, как это было на самом деле. А вот есть ли такие ответы и реакции священников в России? Этого пока не знаю.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Интересно, что агентство АПН «Новости» очень быстро, всего через 6 дней, опубликовало реакцию на мой текст. Видно, они быстро снеслись с Москвой и получили «резолюцию» от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ополита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Ювеналия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Представляю, как тяжко самому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Ювеналию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все это пересылать, писать и объяснять...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Владыка Антоний был здесь у меня. Мы с ним провели несколько дней вместе, и он мне рассказал, что был в Цюрихе, в течение пяти часов беседовал с Солженицыным.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Солженицын благодарит меня за телеграмму Патриарху и через нашего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цюрихского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епископа Серафима передал мне, «что ему очень важно было такое услышать от русского Епископа». Кроме этого,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Антоний служил молебен о Солженицыне, об этом ВВС передавало по радио на Россию. Там о моей телеграмме и молебне очень многие слышали благодаря ВВС и теперь на радио (так мне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сказали) 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получают письма. Но 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 запросил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адыку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Антония «в чем дело?».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Антоний переслал ему без утайки все документы, но дальнейшей реакции до сих пор не было.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утверждаю, что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рополит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&gt;Серафим по собственной инициативе выступал, но давление на него было скорее оказано со стороны КГБ, а не со стороны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Куроедова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Впрочем, это все одни «интуитивные» предположения.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здесь и Буевский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какой-то конференции в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Лувене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Говорил я с ним о Солженицыне. Он обо всех публикациях знает. Я дал ему читать «Архипелаг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ГУЛаг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взять с собой в СССР он побоялся, но четыре ночи не спал. Прочитал всю книгу! А потом мне говорит: «Все, что в ней написано, правда, но знаете,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видите ли... я не против, я не осуждаю Солженицына... но знаете, но видите и т. д.», — все увиливал и собственного мнения не высказал. В этом весь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Буевский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всегда такой (все, что о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Буевском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строго конфиденциально). Он сказал, что меня приглашают приехать («визу дадут, и это приглашение к Вашей телеграмме не имеет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никаго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сейчас не сталинские времена»). Но я не совсем уверен, что это так.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Обнимаю, твой брат 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иепископ</w:t>
      </w:r>
      <w:proofErr w:type="spell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&gt;Василий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7D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327DFA" w:rsidRPr="00327DFA" w:rsidRDefault="00327DFA" w:rsidP="00327DFA">
      <w:pPr>
        <w:widowControl w:val="0"/>
        <w:pBdr>
          <w:top w:val="single" w:sz="6" w:space="0" w:color="auto"/>
          <w:between w:val="single" w:sz="6" w:space="13" w:color="auto"/>
        </w:pBdr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Сергеевич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Буевский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(1920—2009) — сотрудник Отдела внешних церковных сношений Московской Патриархии, доктор богословия.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9. АРХИЕПИСКОП василий — П. Е. Ковалевскому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 апреля 1974, ПАСХА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Воистину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Благодарю тебя за поздравления и взаимно и сердечно поздравляю со Светлым Праздником. Христос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Посылаю тебе некоторые материалы в связи с выступлением 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Серафима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Крутицкого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Коломенского и моей реакции на это вы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ступление (телеграмма Патриарху Пимену, мое заявление в брюссельскую газету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проч.) Я знаю, что Зинаида Шаховская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не хочет публиковать о Церкви, если это не по ее вкусу, но попробуй все же поместить в «Рус&lt;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мысли» мое заявление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телеграмму Патриарху (заявление полнее и лучше.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его нужно перевести на русский).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Вообще, можешь послать все.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будущей неделе (22—26 апреля) я буду в Париже, и, если ты хочешь узнать подробности, можешь позвонить ко мне в Экзархат и придти поговорить. Буду рад тебя видеть.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любовью о Господе Воскресшем,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Василий, архиепископ Брюссельский и Бельгийский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7D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327DFA" w:rsidRPr="00327DFA" w:rsidRDefault="00327DFA" w:rsidP="00327DFA">
      <w:pPr>
        <w:widowControl w:val="0"/>
        <w:pBdr>
          <w:top w:val="single" w:sz="6" w:space="0" w:color="auto"/>
          <w:between w:val="single" w:sz="6" w:space="13" w:color="auto"/>
        </w:pBdr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Зинаида Алексеевна Шаховская (1906—2001) — писатель, мемуарист, в 1968—1978 гг. главный редактор газеты «Русская мысль». 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10. АРХИЕПИСКОП василий — митрополиту Антонию </w:t>
      </w: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(Блуму)</w:t>
      </w: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vertAlign w:val="superscript"/>
          <w:lang w:eastAsia="ru-RU"/>
        </w:rPr>
        <w:t>1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&lt;Апрель 1974&gt;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 Высокопреосвященство, дорогой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!&lt; 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4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о Солженицыне. Я рад, что мы в один день, 17 февраля, не сговорившись между собою, каждый по велению своей архиерейской совести, выступили: Вы — молебном о «людях доброй воли», я — телеграммой Патриарху. Это для меня очень отрадно и духовно и практически в смысле взаимной поддержки, хотя между нашими выступлениями большая разница. Вы, вероятно, будете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несогласны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 я скажу прямо, как думаю: Ваше выступление политическое, в широком смысле этого слова и в хорошем его смысле, мое церковное. Поводом Вашего молебна была высылка Солженицына, целью молитвенная поддержка его и всех «инакомыслящих» и политических за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ключенных в России (Буковский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т. д.). Поводом моей телеграммы было не изгнание Солженицына как таковое, а выступление митрополита Серафима против него. Если бы митрополит Серафим не выступил, и я, вероятно, не счел бы полезным и возможным вмешаться, при всем моем сочувствии Солженицыну. Правда, это сочувствие, ярко выраженное в моей телеграмме, придает и ей «политический» характер, но это не на первом месте. Главная моя цель — забота о добром имени Московской Патриархии. Я не отвергаю избранного Вами политического пути,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рассматриваем как дополнительный к «церковному», вопрос только в том, насколько он полезен для Церкви в России в данный момент (а на Западе этот путь будет весьма популярным). Я знаю, что в России многие независимые церковные деятели, как о. Всеволод Шпиллер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против поддержки Церковью оппозиционного движения, а среди массы верующих такая линия вызвала бы непонимание и осуждение. А что молебен о Солженицыне в глазах советских властей является политическим актом, показывает пример панихид о жертвах гонений и террора митрополита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Евлогия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Лондоне в 1930 году. Так вынужден был их характеризовать митрополит Сергий.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их характеризует Успенская в недавно изданной от имени Экзархата брошюрке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сильно повредившей нашей Церкви во Франции. (В последней глубине ни 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евлогианские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панихиды, ни 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солженицынские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молебны не умещаются в понятия политического акта, но мы должны честно признать, что оба богослужения явления аналогичные.)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снова о «Солженицыне». Я 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 Вы опубликовали письмо в «Таймс», еще не видел текста, постараюсь достать. Со своей стороны, я переделал мою телеграмму в «Письмо в редакцию» (с небольшими дополнениями и, конечно, без упоминания о телеграмме) и послал в редакции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Монд» и 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Суар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(самая большая бельгийская газета). Посмотрим, напечатают ли? Саму телеграмму публиковать пока не буду, это было бы некорректным по отношению к Патриарху. Но показывать телеграмму, давать 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ее текст Вы можете свободно, кому хотите, только чтобы не печатали.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после отправки телеграммы митрополитом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Ювеналием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приехать в Москву в качестве гостя 14—28 мая.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Архиепископ Василий (Кривошеин)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7D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327DFA" w:rsidRPr="00327DFA" w:rsidRDefault="00327DFA" w:rsidP="00327DFA">
      <w:pPr>
        <w:widowControl w:val="0"/>
        <w:pBdr>
          <w:top w:val="single" w:sz="6" w:space="0" w:color="auto"/>
          <w:between w:val="single" w:sz="6" w:space="13" w:color="auto"/>
        </w:pBdr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Полный текст письма: http://bogoslov/ru/text/268310.html; 20 февраля 2008. Здесь приводим только фрагменты, касающиеся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выдворения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Солженицына.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Константинович Буковский (род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1942 г.) — один из основателей диссидентского движения в СССР, начиная с 1963 г. неоднократно арестовывался, последний раз в 1971 г. В 1976 г. обменен на Луиса Корвалана. Живет в Англии.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Всеволод Дмитриевич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Шпиллер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(1902—1984) — протоиерей; с 1920 по 1950 г. — в эмиграции.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Будущий патриарх.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80" w:lineRule="atLeast"/>
        <w:ind w:firstLine="340"/>
        <w:jc w:val="both"/>
        <w:rPr>
          <w:rFonts w:ascii="NewtonC" w:eastAsia="Times New Roman" w:hAnsi="NewtonC" w:cs="NewtonC"/>
          <w:color w:val="000000"/>
          <w:sz w:val="17"/>
          <w:szCs w:val="17"/>
          <w:lang w:eastAsia="ru-RU"/>
        </w:rPr>
      </w:pP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 Александровна Успенская (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Савинкова-Мягкова; 1906—2006) — жена иконописца и богослова Л. А. Успенского, в 1930-е — секретарь Пражского французского института, с 1939 г. — в Париже.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Писала на церковные темы. Была известна своими просоветскими взглядами.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3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before="255" w:after="227" w:line="200" w:lineRule="atLeast"/>
        <w:jc w:val="center"/>
        <w:rPr>
          <w:rFonts w:ascii="NewtonC" w:eastAsia="Times New Roman" w:hAnsi="NewtonC" w:cs="NewtonC"/>
          <w:b/>
          <w:bCs/>
          <w:caps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11. АРХИЕПИСКОП василий — К. А. Кривошеину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мая 1974, Брюссель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Кира!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Поздравляю тебя, прости, что с некоторым запозданием, с днем твоего рождения и с твоим семидесятилетием, хотя, по-моему, это еще не достаточный возраст, чтобы его особенно отмечать. Начиная с 75-ти уже можно.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2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писал тебе отчасти из-за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невыяснения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некоторых вопросов в связи с моей поездкой. Во-первых, сейчас только выяснилось, от нашего прихожанина, только что вернувшегося из Москвы, что в Патриархии меня ждут. В связи с этим я был вчера, 3 мая, в здешнем консульстве для хлопот о визе. Виделся только с двумя девицами, принимавшими прошения. Я их помню по прежним посещениям, и они, вероятно, меня помнят. Это хорошо, что не нужно было идти к консулу и прочему начальству для объяснений. Приняли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спокойно-любезно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ни в чем не бывало, ничего не спрашивая. Заполнил анкету, приложил фотокопию приглашения Патриархии. Подал вместе с паспортом. Срок две недели, маршрут «Москва—Загорск—Ростов—Вологда—Ленинград—Новгород—Москва». Ответ: «Будет готово 10 мая», — то есть через неделю (нормальный срок), за четыре дня до отъезда. Думаю, что из слов «будет готово» можно заключить, что виза будет дана и что никаких осложнений в связи с ней в консульстве не предвидится, но, конечно, совершенно уверенным быть нельзя никогда. Как бы то ни было, пошел из консульства в «Аэрофлот» и задержал место на 14 мая.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маршрута объясняется следующим: 1) из Патриархии просят заранее указать, куда я намерен ехать, это им удобнее; 2) «археологическим» интересом такой поездки, все это древние города; 3) в Новгороде или Ленинграде надеюсь повидаться с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адыкой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Никодимом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там почти все время живет; 4) «камуфляжным» характером такой «археологической» поезд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ки: а значит, приехал не ради каких-то «шпионских» 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целей, а чтобы посмотреть древние церкви; 5) в Вологде надеюсь встретиться с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имандритом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?&gt; Михаилом, но я не уверен, что в Вологду меня пустят! Я не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там бывают иностранцы. Посмотрим!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новости: партия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ополита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&gt;Алексия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Таллинского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Серафима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Крутицкого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выдвигает Экзархом архиепископа Питирима, и ему самому очень хочется им стать, но 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Никодим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противятся, пока успешно; на последнем заседании Синода вопрос о назначении Экзарха в Париж отложен на неопределенное время.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Патрирхии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недовольны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ополитом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&gt;Антонием (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Блумом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то, что он подал в отставку сразу после своего выступления в пользу Солженицына. Они усматривают в этом не то хитрость (поставить Патриархию в невозможность принять отставку, дабы не создавать впечатление, что его увольняют за его выступление), не то желание уйти с шумом, как «жертва преследования».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много сам об этом думал и сейчас склонен считать, что такие суждения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&lt;ополите&gt;Антонии несправедливы. У него было много трудностей с Патриархией (например, в том, что он совершенно забросил Париж), 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другом, в том, в чем он прав (когда в угоду Ватикану у него отняли православные итальянские приходы), в общем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адыка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&gt;Антоний был на Патриархию обижен, здоровье его было действительно плохое, а выступление 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ополита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Серафима оказалось той каплей, которая переполнила чашу, и он подал в отставку. Это он давно предполагал сделать, но все откладывал. Напрасно!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Прочитал сегодня в «Русской мысли» мою телеграмму Патриарху и т. д. («Московский Патриарх и дело Солженицына»). Это для меня довольно не</w:t>
      </w: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ожиданно, в газету я не обращался, а посылал в свое время материалы Петьке Ковалевскому, но не думал, что он сумеет поместить их в «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м&lt;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ысли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&gt;». Тем лучше, что ему это удалось без того, чтобы мне не пришлось кланяться З. Шаховской. То, что они напечатали не письмо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телеграмму, уже не имеет сейчас никакого значения... Ведь </w:t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рополит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письме в «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Soir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упоминает о моей телеграмме, но не приводит ее текста, а просто цитирует резолюцию Патриарха. Тем самым он дает мне право публиковать телеграмму, без которой эта резолюция совершенно непонятна читателям. Не я, а </w:t>
      </w:r>
      <w:proofErr w:type="gram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митр&lt;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ополит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&gt; </w:t>
      </w:r>
      <w:proofErr w:type="spellStart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Ювеналий</w:t>
      </w:r>
      <w:proofErr w:type="spellEnd"/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пустил официальные документы в печать. &lt;…&gt;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Твой брат 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</w:t>
      </w:r>
      <w:proofErr w:type="spellEnd"/>
      <w:proofErr w:type="gram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&lt;</w:t>
      </w:r>
      <w:proofErr w:type="spellStart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иепископ</w:t>
      </w:r>
      <w:proofErr w:type="spellEnd"/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&gt;Василий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both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DFA" w:rsidRPr="00327DFA" w:rsidRDefault="00327DFA" w:rsidP="00327DFA">
      <w:pPr>
        <w:widowControl w:val="0"/>
        <w:autoSpaceDE w:val="0"/>
        <w:autoSpaceDN w:val="0"/>
        <w:adjustRightInd w:val="0"/>
        <w:spacing w:after="0" w:line="220" w:lineRule="atLeast"/>
        <w:ind w:firstLine="340"/>
        <w:jc w:val="right"/>
        <w:rPr>
          <w:rFonts w:ascii="NewtonC" w:eastAsia="Times New Roman" w:hAnsi="NewtonC" w:cs="NewtonC"/>
          <w:color w:val="000000"/>
          <w:sz w:val="20"/>
          <w:szCs w:val="20"/>
          <w:lang w:eastAsia="ru-RU"/>
        </w:rPr>
      </w:pP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Публикация, вступительная заметка и примечания </w:t>
      </w:r>
      <w:r w:rsidRPr="00327D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К. И. и Н. И. Кривошеиных</w:t>
      </w:r>
    </w:p>
    <w:p w:rsidR="004A3CBF" w:rsidRDefault="004A3CBF"/>
    <w:sectPr w:rsidR="004A3CBF" w:rsidSect="00327DFA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FA"/>
    <w:rsid w:val="002D0763"/>
    <w:rsid w:val="00327DFA"/>
    <w:rsid w:val="003D728D"/>
    <w:rsid w:val="004A3CBF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27D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7DFA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3">
    <w:name w:val="Сноска с цент.линией"/>
    <w:rsid w:val="00327DFA"/>
    <w:pPr>
      <w:widowControl w:val="0"/>
      <w:pBdr>
        <w:top w:val="single" w:sz="6" w:space="0" w:color="auto"/>
      </w:pBdr>
      <w:autoSpaceDE w:val="0"/>
      <w:autoSpaceDN w:val="0"/>
      <w:adjustRightInd w:val="0"/>
      <w:spacing w:after="0" w:line="280" w:lineRule="atLeast"/>
      <w:ind w:firstLine="340"/>
      <w:jc w:val="both"/>
    </w:pPr>
    <w:rPr>
      <w:rFonts w:ascii="NewtonC" w:eastAsia="Times New Roman" w:hAnsi="NewtonC" w:cs="NewtonC"/>
      <w:color w:val="000000"/>
      <w:sz w:val="17"/>
      <w:szCs w:val="17"/>
      <w:lang w:eastAsia="ru-RU"/>
    </w:rPr>
  </w:style>
  <w:style w:type="paragraph" w:customStyle="1" w:styleId="a4">
    <w:name w:val="Сноска"/>
    <w:rsid w:val="00327DFA"/>
    <w:pPr>
      <w:widowControl w:val="0"/>
      <w:autoSpaceDE w:val="0"/>
      <w:autoSpaceDN w:val="0"/>
      <w:adjustRightInd w:val="0"/>
      <w:spacing w:after="0" w:line="280" w:lineRule="atLeast"/>
      <w:ind w:firstLine="340"/>
      <w:jc w:val="both"/>
    </w:pPr>
    <w:rPr>
      <w:rFonts w:ascii="NewtonC" w:eastAsia="Times New Roman" w:hAnsi="NewtonC" w:cs="NewtonC"/>
      <w:color w:val="000000"/>
      <w:sz w:val="17"/>
      <w:szCs w:val="17"/>
      <w:lang w:eastAsia="ru-RU"/>
    </w:rPr>
  </w:style>
  <w:style w:type="paragraph" w:customStyle="1" w:styleId="a5">
    <w:name w:val="Заголовок"/>
    <w:basedOn w:val="a"/>
    <w:rsid w:val="00327DFA"/>
    <w:pPr>
      <w:widowControl w:val="0"/>
      <w:autoSpaceDE w:val="0"/>
      <w:autoSpaceDN w:val="0"/>
      <w:adjustRightInd w:val="0"/>
      <w:spacing w:before="850" w:after="567" w:line="300" w:lineRule="atLeast"/>
      <w:jc w:val="center"/>
    </w:pPr>
    <w:rPr>
      <w:rFonts w:ascii="NewtonC" w:eastAsia="Times New Roman" w:hAnsi="NewtonC" w:cs="NewtonC"/>
      <w:b/>
      <w:bCs/>
      <w:caps/>
      <w:color w:val="000000"/>
      <w:sz w:val="24"/>
      <w:szCs w:val="24"/>
      <w:lang w:eastAsia="ru-RU"/>
    </w:rPr>
  </w:style>
  <w:style w:type="paragraph" w:customStyle="1" w:styleId="a6">
    <w:name w:val="Глава"/>
    <w:basedOn w:val="a"/>
    <w:rsid w:val="00327DFA"/>
    <w:pPr>
      <w:widowControl w:val="0"/>
      <w:autoSpaceDE w:val="0"/>
      <w:autoSpaceDN w:val="0"/>
      <w:adjustRightInd w:val="0"/>
      <w:spacing w:before="255" w:after="227" w:line="200" w:lineRule="atLeast"/>
      <w:jc w:val="center"/>
    </w:pPr>
    <w:rPr>
      <w:rFonts w:ascii="NewtonC" w:eastAsia="Times New Roman" w:hAnsi="NewtonC" w:cs="NewtonC"/>
      <w:b/>
      <w:bCs/>
      <w:caps/>
      <w:color w:val="000000"/>
      <w:sz w:val="20"/>
      <w:szCs w:val="20"/>
      <w:lang w:eastAsia="ru-RU"/>
    </w:rPr>
  </w:style>
  <w:style w:type="paragraph" w:customStyle="1" w:styleId="10111">
    <w:name w:val="Основной текст 10х11.1"/>
    <w:basedOn w:val="a"/>
    <w:rsid w:val="00327DFA"/>
    <w:pPr>
      <w:widowControl w:val="0"/>
      <w:autoSpaceDE w:val="0"/>
      <w:autoSpaceDN w:val="0"/>
      <w:adjustRightInd w:val="0"/>
      <w:spacing w:after="0" w:line="320" w:lineRule="atLeast"/>
      <w:ind w:firstLine="340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customStyle="1" w:styleId="910">
    <w:name w:val="Основной текст 9х10"/>
    <w:basedOn w:val="a"/>
    <w:rsid w:val="00327DFA"/>
    <w:pPr>
      <w:widowControl w:val="0"/>
      <w:autoSpaceDE w:val="0"/>
      <w:autoSpaceDN w:val="0"/>
      <w:adjustRightInd w:val="0"/>
      <w:spacing w:after="0" w:line="320" w:lineRule="atLeast"/>
      <w:ind w:firstLine="340"/>
      <w:jc w:val="both"/>
    </w:pPr>
    <w:rPr>
      <w:rFonts w:ascii="NewtonC" w:eastAsia="Times New Roman" w:hAnsi="NewtonC" w:cs="NewtonC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zvezda/2012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4209</Words>
  <Characters>23994</Characters>
  <Application>Microsoft Office Word</Application>
  <DocSecurity>0</DocSecurity>
  <Lines>199</Lines>
  <Paragraphs>56</Paragraphs>
  <ScaleCrop>false</ScaleCrop>
  <Company>Microsoft</Company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2014-08-15T16:45:00Z</dcterms:created>
  <dcterms:modified xsi:type="dcterms:W3CDTF">2014-08-15T17:18:00Z</dcterms:modified>
</cp:coreProperties>
</file>