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573942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Курсы повышения квалификации</w:t>
      </w:r>
    </w:p>
    <w:p w:rsidR="00573942" w:rsidRPr="00573942" w:rsidRDefault="00573942" w:rsidP="00573942">
      <w:pPr>
        <w:shd w:val="clear" w:color="auto" w:fill="FFFFFF"/>
        <w:spacing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573942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Лектор - </w:t>
      </w:r>
      <w:r w:rsidRPr="00573942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br/>
        <w:t>Е.Л. ДЕМИДЕНКО</w:t>
      </w:r>
    </w:p>
    <w:p w:rsidR="00573942" w:rsidRPr="00573942" w:rsidRDefault="00573942" w:rsidP="00573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01.25pt;height:.4pt" o:hrpct="0" o:hralign="left" o:hrstd="t" o:hrnoshade="t" o:hr="t" fillcolor="black" stroked="f"/>
        </w:pict>
      </w:r>
    </w:p>
    <w:p w:rsidR="00573942" w:rsidRDefault="00573942" w:rsidP="0057394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Екатерина Львовна ДЕМИДЕНКО - учитель литературы московской гимназии № 1567, кандидат филологических наук, автор работ по русской литературе и методике её преподавания в средней школе.</w:t>
      </w:r>
    </w:p>
    <w:p w:rsidR="00573942" w:rsidRPr="00573942" w:rsidRDefault="00573942" w:rsidP="0057394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573942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Изучение фольклора в среднем звене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573942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Учебный план курса</w:t>
      </w:r>
    </w:p>
    <w:tbl>
      <w:tblPr>
        <w:tblW w:w="0" w:type="auto"/>
        <w:tblCellSpacing w:w="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0"/>
        <w:gridCol w:w="8481"/>
      </w:tblGrid>
      <w:tr w:rsidR="00573942" w:rsidRPr="00573942" w:rsidTr="00573942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№ газеты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Название лекции</w:t>
            </w:r>
          </w:p>
        </w:tc>
      </w:tr>
      <w:tr w:rsidR="00573942" w:rsidRPr="00573942" w:rsidTr="00573942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1.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Мифологические представления древних славян. </w:t>
            </w:r>
            <w:proofErr w:type="spellStart"/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Былички</w:t>
            </w:r>
            <w:proofErr w:type="spellEnd"/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Легенды и предания. Магическая роль слова.</w:t>
            </w:r>
          </w:p>
        </w:tc>
      </w:tr>
      <w:tr w:rsidR="00573942" w:rsidRPr="00573942" w:rsidTr="00573942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2.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Загадки и их жанровое своеобразие. Пословицы и поговорки. Детский фольклор (</w:t>
            </w:r>
            <w:proofErr w:type="spellStart"/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заклички</w:t>
            </w:r>
            <w:proofErr w:type="spellEnd"/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приговорки</w:t>
            </w:r>
            <w:proofErr w:type="gramEnd"/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дразнилки, считалочки, скороговорки, колыбельные). Олицетворение. Понятие метафоры. Понятие антитезы.</w:t>
            </w:r>
          </w:p>
        </w:tc>
      </w:tr>
      <w:tr w:rsidR="00573942" w:rsidRPr="00573942" w:rsidTr="00573942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3.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Обрядовый фольклор. Календарные обряды. Колядки. Понятие гиперболы. Подблюдные песни и гадания. Свадебный обряд. Песни свадебного обряда. Понятие аллегории.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942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Контрольная работа № 1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(срок выполнения - до 15 ноября 2005 г.)</w:t>
            </w:r>
          </w:p>
        </w:tc>
      </w:tr>
      <w:tr w:rsidR="00573942" w:rsidRPr="00573942" w:rsidTr="00573942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4.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Народная песня. Определение жанра. Понятие “стихотворной речи”. Типы народных песен. Понятие лирики. Баллада народная и литературная. Понятие эпитета.</w:t>
            </w:r>
          </w:p>
        </w:tc>
      </w:tr>
      <w:tr w:rsidR="00573942" w:rsidRPr="00573942" w:rsidTr="00573942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5.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Сказка. Виды народных сказок. Особенности путешествия героя в “чужой” мир. Миф и сказка. Выражение народного взгляда в сказках. Понятие сюжета и композиции.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942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Контрольная работа № 2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(срок выполнения - до 15 декабря 2005 г.)</w:t>
            </w:r>
          </w:p>
        </w:tc>
      </w:tr>
      <w:tr w:rsidR="00573942" w:rsidRPr="00573942" w:rsidTr="00573942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6.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Литературные сказки. Особенности жанра. Сказки А.С. Пушкина. Общее и различное с фольклорными сказками. Источники пушкинских сказок. Характеристика персонажа. Тема и идея. Авторский взгляд.</w:t>
            </w:r>
          </w:p>
        </w:tc>
      </w:tr>
      <w:tr w:rsidR="00573942" w:rsidRPr="00573942" w:rsidTr="00573942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7.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Литературные сказки. С.Т. Аксаков “Аленький цветочек” (особенности художественного мира). Сказы П.П. Бажова. Сказка и сказ. Представление о стиле речи.</w:t>
            </w:r>
          </w:p>
        </w:tc>
      </w:tr>
      <w:tr w:rsidR="00573942" w:rsidRPr="00573942" w:rsidTr="00573942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8.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Былины и исторические песни. Особенности былины как жанра. Былины о богатырях (старших и младших). Обобщение темы: слово в фольклоре.</w:t>
            </w:r>
          </w:p>
        </w:tc>
      </w:tr>
      <w:tr w:rsidR="00573942" w:rsidRPr="00573942" w:rsidTr="00573942">
        <w:trPr>
          <w:tblCellSpacing w:w="4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942" w:rsidRPr="00573942" w:rsidRDefault="00573942" w:rsidP="00573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39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Итоговая работа должна быть отправлена в Педагогический университет не позднее 28 февраля 2006 г.</w:t>
            </w:r>
          </w:p>
        </w:tc>
      </w:tr>
    </w:tbl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573942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lastRenderedPageBreak/>
        <w:t>Лекция № 6. Литературные сказки. Особенности жанра. Сказки А.С. Пушкина. Общее и различное с фольклорными сказками. Источники пушкинских сказок. Характеристика персонажа. Тема и идея, авторский взгляд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Сказки А.С. Пушкина — первые литературные сказки, которые предстоит изучать пятиклассникам после знакомства с устным народным творчеством. В сущности, перед ребятами впервые встаёт серьёзная проблема определения “литературы”. Первый этап на этом пути — сравнение фольклорных и литературных сказок. И очень важно, что, впервые серьёзно говоря о литературе, мы обращаемся именно к Пушкину.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Говоря о поэте, нельзя обойти вниманием и ту эпоху, которую теперь мы привыкли называть “пушкинской”. Большинство детей (особенно в среднем звене) плохо представляют себе, о каком историческом времени идёт речь, а уж о быте — что и говорить! Тем не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менее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важный пункт, и ему стоит уделить время. Полезно рассказать детям о существовании двух культур — дворянской и крестьянской (народной), о влиянии фольклора, народной стихии на мироощущение дворянина: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“...Календарные обряды, просачивание фольклора в быт приводили к тому, что нестоличное, живущее в деревнях дворянство психологически оказывалось связанным с крестьянским бытом и народными представлениями” (</w:t>
      </w:r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Лотман Ю.М.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Беседы о русской культуре.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СПб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1994.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С.110).</w:t>
      </w:r>
      <w:proofErr w:type="gramEnd"/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Что же привлекает Пушкина в фольклоре? Отвечая на этот вопрос, можно предложить детям прокомментировать высказывание Пушкина в «Набросках статьи о русской литературе»: “Уважение к минувшему — вот черта, отличающая образованность от дикости”. Именно фольклор является хранителем народной традиции, народного мировоззрения и самосознания.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Пушкинское время — “всплеск” интереса к народному творчеству — об этом уже говорилось при изучении народных песен, об этом же будет свидетельствовать длинный список авторов, чьи сказки уже прочитаны детьми (это и В.А. Жуковский, и В.И. Даль, и С.Т. Аксаков, и В.Ф. Одоевский, и П.П. Ершов, и другие).</w:t>
      </w:r>
      <w:proofErr w:type="gramEnd"/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Сравнение черновых и беловых редакций «Сказки о Золотом Петушке» может наглядно показать серьёзную работу Пушкина над стилем своих сказок.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59045" cy="1437005"/>
            <wp:effectExtent l="19050" t="0" r="8255" b="0"/>
            <wp:docPr id="2" name="Рисунок 2" descr="http://lit.1september.ru/2005/22/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.1september.ru/2005/22/2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“Разговорный язык простого народа (не читающего иностранных книг и, слава богу, не выражающего, как мы, своих мыслей на французском языке) достоин также глубочайших исследований… не худо нам иногда прислушиваться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московским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просвирнам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Они говорят удивительно правильным и чистым языком”, — писал Пушкин в «Опровержении на критики», а в «Возражении на статью “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Атенея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”» призывал: “Читайте простонародные сказки, молодые писатели, чтобы видеть свойства русского языка”. Конечно, говоря о языке сказок, невозможно обойти вниманием и хрестоматийный рассказ об Арине Родионовне, которая, по словам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сестры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Пушкина Ольги Сергеевны, “была настоящею представительницею русских нянь; мастерски 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говорила сказки, знала народные поверья и сыпала пословицами, поговорками”. Именно со слов няни Пушкин записал семь сказок. Это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будущие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«Сказка о царе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…», «Сказка о попе и работнике его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Балде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», «Сказка о мёртвой царевне и семи богатырях», ещё одну запись Пушкин передал Жуковскому, который использовал её в «Сказке о царе Берендее»; из няниных сказок и всем известный пролог к «Руслану и Людмиле»: “Что за чудо, говорит мачеха, вот что чудо: у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лукомория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стоит дуб, а на том дубу золотые цепи, и по тем цепям ходит кот: вверх идёт — сказки сказывает, вниз идёт — песни поёт”. Интересно, смогут ли отгадать ваши ученики, что изначально этот отрывок был частью няниной сказки, которая легла в основу «Сказки о царе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…»?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Работая над сказками, важно не забыть об определении лексического значения трудных (устаревших) слов (чтобы не получилось, что “рогатка”, которой царица угрожала своей служанке, — хорошо знакомое нашим детям оружие для стрельбы по воробьям и сверстникам). Следующий этап работы — сравнение текста сказки «О мёртвой царевне и семи богатырях» с записью, сделанной со слов Арины Родионовны: “Царевна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заблудилася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лесу. Находит дом пустой — убирает его. Двенадцать братьев приезжают. «Ах, — говорят, — тут был кто-то — али мужчина, али женщина; коли мужчина, будь нам отец родной, али брат названный; коли женщина, будь нам мать или сестра»… Сии братья враждуют с другими двенадцатью богатырями; уезжая, они оставляют сестре платок, сапог и шапку. «Если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кровию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нальются, то не жди нас». — Первый раз — 12 дней, второй — 24, третий — 31. Противники приезжают и пируют. Она подносит им сонных капель и проч. Мачеха приходит в лес под видом нищенки — собаки ходят на цепях и не подпускают её. Она дарит царевне рубашку, которую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надев, умирает. Братья хоронят её в гробнице, натянутой золотыми цепями к двум соснам. Царевич влюбляется в её труп, и проч.”. Кстати, сюжет этот характерен для народной волшебной сказки.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Подумаем: внося изменения в сюжет, соблюдал ли Пушкин (в целом) свойственные народной сказке сюжетно-композиционные особенности? Какой эпизод можно считать завязкой сказочных событий? Что можно считать кульминацией и развязкой сказки?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сюжетном отношении «Сказка о мёртвой царевне» во многом следует народному канону: “беда”, выражающаяся в том, что героиня покидает дом, связана с кознями злой мачехи, бедный отец “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тужит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по ней, а жених — королевич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Елисей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отправляется в путь. Девица попадает в лесной терем, где живут братья-богатыри. Спаситель ещё не успевает добраться до героини, как вновь повторяется “завязочное вредительство”, в результате которого героиня гибнет (кульминация). Рубашка из няниной сказки (имеющая, вероятно, в народном сознании некоторую связь с погребальным обрядом) заменяется “наливным яблочком” (возможно, под влиянием немецкой сказки о Белоснежке). В поисках пути спаситель обращается к волшебным существам и находит помощь у ветра. Далее следует волшебное спасение (развязка), возвращение жениха и невесты и гибель “вредителя”. Конечно, некоторые отличия от волшебной сказки уже проявляются: во-первых, для героини сказки царевна слишком пассивна. Ход действия, безусловно, напрямую связан с ней, но она скорее объект, чем субъект действия (похожая ситуация в сказке Шарля Перро о спящей красавице — там, правда, есть, по крайней мере, хотя и невольное, но всё же нарушение высказанного запрета, у Пушкина от этого мотива остаётся лишь поведение верного пёсика царевны). Спасение тоже осуществляется скорее самим фактом наличия спасителя, чем его действиями: “И о гроб невесты милой он ударился всей силой” — больше похоже на акт отчаяния, чем на продуманный метод оживления. Более того, смерть “вредителя” не требует от героини или от героя никаких усилий и внешне ничем не мотивирована. Злая мачеха умирает от собственной злости: “тут её тоска взяла, и царица умерла”. В «Сказке о мёртвой царевне» действия героя обусловлены его статусом: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Елисей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может не найти царевну, царевна не может не ожить, злая мачеха не может поднимать заздравные кубки на свадьбе царевны и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Елисея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даже несчастный отец героини не может ничего сделать.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Ещё важнее проанализировать, как создаются образы персонажей в сказках Пушкина. Почему, например, в строфе о ежедневных занятиях богатырей сведены воедино враги, угрожавшие Руси в разное время, не говоря уже о пушкинских современниках — “черкесах”, да ещё “пятигорских”? С одной стороны, это свидетельствует о некоторой “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обезличенности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(взаимозаменяемости) врагов в героической сказке или былине, с другой — в этих строчках слышится добродушная ирония автора. Вряд ли такие слова могли бы прозвучать в народной сказке, где герой сражается с “представителями” “иного” мира — могущественными и наделёнными особой магической силой.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Характеристику героев важно делать с опорой на текст: для этой цели мы используем метод таблиц или просто отмечаем нужные нам строки закладками в книжке. Это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 нужная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работа, обучающая серьёзному и внимательному отношению к литературному тексту. Здесь же можно ввести понятия прямой и непрямой авторской оценки: обратить особое внимание на строки “хозяюшкой она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терему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меж тем одна уберёт и приготовит” (влияние народного представления о женском идеале, в данном случае, между прочим, являющем собой особу царской семьи, и ласковое “хозяюшкой”). Показательны строки “вмиг по речи те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спознали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что царевну принимали” или тот факт, что при описании царевны очень часто употребляется лексема “тихая”: “тихомолком расцветая”, “тихо молвила она”, “тихонько улеглась”, “дверь тихонько заперла”, “потихоньку прокусила”, “тиха,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недвижна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стала”, “тиха, свежа лежала”. Как поразительно напоминает это характеристики пушкинской Татьяны: “в ней сохранился тот же тон, был так же тих её поклон”, “и тихо слёзы льёт рекой, опершись на руку щекой”, “проходит долгое молчанье и тихо, наконец, она: «Довольно, встаньте…»”. Да и фраза “я другому отдана и буду век ему верна” как будто отражается в словах царевны: “Но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другому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навечно отдана”. Действительно, перед нами уже не просто сказочная героиня, но художественно воплощённый пушкинский идеал. Конечно, выполняя подобную работу, нельзя не прийти к разговору об авторском взгляде — отсутствующем в народной сказке (в ней отражается скорее оценка персонажа с точки зрения общенародной нравственности и морали) и неоднократно выраженном в сказке Пушкина. “Злая” как постоянный эпитет к слову “мачеха”, “молодая” в применении к “невесте” вполне возможны в народной сказке, но вряд ли вы встретите там фразу типа “Чёрт ли сладит с бабой гневной” или “Вдруг она, моя душа, пошатнулась не дыша”. Авторская оценка — яркий признак литературного произведения.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описанию героя следует отнести и его речь. В сказке диалоги часто сводятся к повторяемым формулам, обусловленным, как уже говорилось, поэтикой и историей возникновения сказки. Слова царевны, обращённые к Чернавке, совсем не похожи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сказочные: “В чём, скажи, виновна я? Отпусти меня, девица, а как буду я царица, я пожалую тебя”. Вообще, речь персонажей в сказках Пушкина — одно из средств создания образа: “Ах ты мерзкое стекло, это врёшь ты мне назло! Как тягаться ей со мною! Я в ней дурь-то успокою” — с одной стороны, и “для меня вы все равны, все удалы, все умны, всех я вас люблю сердечно” — с другой.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Царевна характеризуется и через отношение к ней других персонажей: “пёс бежит за ней, ласкаясь”, “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тужит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бедный царь по ней”, “братья милую девицу полюбили”, даже Чернавка, “в душе её любя, не убила, не связала”.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Подобной оценки совершенно лишена злая царица: никто не мешает ей “вредить”, но и не помогает никто. Даже зеркальце совершенно “равнодушно” к её личным переживаниям.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народной сказки не характерно и подробное описание предмета: так, отравленное яблоко “соку спелого полно, так свежо и так душисто, так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румяно-золотисто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будто мёдом налилось! Видны семечки насквозь…” Желание царевны отведать яблочка как бы психологически мотивируется. Появляется и мотив предчувствия. В народной сказке предчувствовать беду может волшебный помощник (причём как героя, так и его антагониста, не случайно спотыкается, выезжая на Калинов мост, конь Змея Горыныча), в крайнем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 антагонист. У Пушкина беду чувствует пёс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Соколко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поведение пса настораживает братьев.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Обращение за помощью к природным явлениям, конечно, характерно для фольклора: ребята сами могут привести множество примеров, когда герой или героиня обращаются к яблоне, молочной реке с кисельными берегами, коню, к солнцу и должны выказать какое-то уважение к ним.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пушкинской сказке это обращение мотивируется: “и кого не спросит он, всем вопрос его мудрён; кто в глаза его смеётся, кто скорее отвернётся”.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Елисею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ничего не остаётся, как обратиться за помощью к силам природы. В фольклорной сказке такая мотивировка, конечно, не нужна.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Случай с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Елисеем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немного похож на отношения сказочного героя с Ягой — магическим свойством обладают его слова. Но вряд ли можно, анализируя их, ограничиться сближением с поэтикой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заклички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 словах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Елисея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не только апелляция к магическим возможностям (перечисление возможных даров), но и поэтическое восхищение: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“Месяц, месяц, мой дружок, позолоченный рожок, ты встаёшь во тьме глубокой, круглолицый, светлоокий, и, обычай твой любя, звёзды смотрят на тебя”.</w:t>
      </w:r>
      <w:proofErr w:type="gramEnd"/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Почему Ветер знает больше Месяца и всемогущего в русском фольклоре Солнца? Обсуждение этого вопроса с учениками приведёт нас к разговору о символах свободы и воли в русской литературе. Солнце и Месяц трактуются как “повелители” дня и ночи, Ветер — абсолютно свободен, он “гордо веет на просторе, не боится никого, кроме Бога одного”. Похожий образ ребята могут найти в «Сказке о царе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...»: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“Ты волна моя, волна, ты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гульлива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вольна, плещешь ты куда захочешь…” Именно море (океан, волны) и ветер станут в романтической поэтике символом свободной стихии, воли (в качестве примера можно привести детям отрывки из пушкинского «Узника», стихотворения «К морю» или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лермонтовского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«Желания» («Отворите мне темницу...»).</w:t>
      </w:r>
      <w:proofErr w:type="gramEnd"/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Обобщая и повторяя сказанное, можно сделать вывод, что сюжет, композиция и некоторые черты поэтики «Сказки о мёртвой царевне…» сближают её с народной волшебной сказкой. Однако есть в ней и черты литературного произведения: голос автора, разнообразие в способах создания образа и характеристики персонажа, некая “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психологизация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героев, сочетание фантастического и реального, лирики и иронии. Подобным образом можно проанализировать и «Сказку о царе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…».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Существенный аспект в “освоении” пушкинской сказки — наблюдение над стилем. Думаю, ученики легко продолжат предложенный вами ряд цитат: “</w:t>
      </w:r>
      <w:proofErr w:type="spellStart"/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ждёт-пождёт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утра до ночи”, “</w:t>
      </w:r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молодица</w:t>
      </w:r>
      <w:r w:rsidRPr="0057394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 и</w:t>
      </w:r>
      <w:r w:rsidRPr="0057394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впрямь</w:t>
      </w:r>
      <w:r w:rsidRPr="0057394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была царица”, “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братья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молча постояли да в</w:t>
      </w:r>
      <w:r w:rsidRPr="0057394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затылке почесали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“во всё время разговора он стоял</w:t>
      </w:r>
      <w:r w:rsidRPr="0057394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позадь забора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“</w:t>
      </w:r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не можно глаз </w:t>
      </w:r>
      <w:proofErr w:type="spellStart"/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отвесть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”… Но они вряд ли согласятся, что “рассыпанные” в тексте сказочные “формулы”, разговорные формы и просторечия позволят перепутать пушкинскую сказку с народной. Такие слова, как “дева”, “бездна вод”, “грёзы нощи”, “печальная мгла” принадлежат иному стилистическому пласту — относятся к так называемой книжной, высокой лексике.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Конечно, разговор о теории “трёх штилей” ещё далеко впереди, но важно обратить внимание ребят, что в пушкинских сказках слова высокого и низкого стиля могут соседствовать, причём речь о главных героях и героинях сказки будет идти, как правило, в высоком стиле, тогда как “обидчики” нередко охарактеризованы “низкой” лексикой. В этом тоже, пожалуй, Пушкин следует народному взгляду в создании сказочной гармонии.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Но, конечно, самое существенное отличие пушкинских сказок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народных — стихотворная форма. Стоит вновь вернуться к понятию стихотворной речи, повторить и углубить полученные уже знания. В основе «Сказки о рыбаке и рыбке» лежит сюжет, позаимствованный Пушкиным из «Сказки о рыбаке и его жене» (собрание немецких сказок братьев Гримм). Можно начать со сравнения двух фрагментов: “Пришёл он к морю, а море стало ещё чернее, вздулось и до самых глубин взволновалось, ходили волны по нему, разгуливал буйный ветер и дул им навстречу” —</w:t>
      </w:r>
    </w:p>
    <w:p w:rsidR="00573942" w:rsidRPr="00573942" w:rsidRDefault="00573942" w:rsidP="0057394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Вот идёт он к синему морю,</w:t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Видит, на море чёрная буря:</w:t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lastRenderedPageBreak/>
        <w:t>Так и вздулись сердитые волны,</w:t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Так и ходят, так воем и воют…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Попробуйте прочесть детям отрывок из пушкинской сказки, делая ударение на каждом слове. Ребята сами подведут вас к необходимости напомнить им о ритме, о “речевом такте” (если пользоваться термином А.Х. Востокова). Расставляя тактовые ударения, можно обратить внимание на строчку, в которой оно не совпадает с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обычным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 отметить этот факт как особенность поэтической речи.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Дальнейшее обсуждение может строиться вокруг таких, например, вопросов и заданий: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Одинаков ли сюжет обеих сказок? Попытайтесь пересказать и ту и другую как можно подробнее.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Есть ли какие-нибудь различия в образах жизни рыбки, мужа, жены (при сравнении их не между собой, а по разным сказкам)?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Каков финал обеих сказок и чем он обусловлен?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Сюжет обеих сказок сходен, в целом близки и образы жены рыбака и старухи. Правда, в пушкинской сказке её ненасытность усилена эгоизмом: она, подобно героине сказки братьев Гримм, не “берёт старика под руку” и не ведёт показывать чудесные дары рыбки. Чем больше она приобретает, тем больше “дистанция” между ней и стариком. Образ старика более сложен. Чтобы сделать какие-то выводы, мы вновь должны вернуться к традициям народной волшебной сказки.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Нетрудно найти русскую народную сказку, в которой завязка была бы похожа на пушкинскую: герой каким-то образом становится хозяином волшебного существа.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другой стороны, и поведение старика оправдывается сказочным каноном: “отпустил он рыбку золотую и сказал ей ласковое слово”. Теперь читательское ожидание предполагает реализацию мотива “благодарного животного”. Бедный старик, добрый и трудолюбивый, должен быть вознаграждён.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Однако с этого момента сюжетная роль старика меняется, становится второстепенной. Теперь он — лишь связующее звено между благодарной рыбкой и алчной старухой. Позиция сказочного героя, как известно, определяется его функцией. Служба злой и жадной героине изменяет его позицию в сказке. Мотив благодарного животного сменяется мотивом наказания за неоправданные, чрезмерные желания, что свойственно скорее притче или басне, чем волшебной сказке. Встав на сторону отрицательной героини, старик теряет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самоценность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его роль в сказке не совпадает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изначально заданной. И хотя старухины желания получают оценку в устах старика (“вздурилась”, “сварливая баба”, “проклятая баба”),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тем не менее не пытается противостоять её воле. Почему?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сказке братьев Гримм жена рыбака хоть и не считается с мнением мужа, но не презирает его, в пушкинской сказке бытовое недовольство стариком (“Хоть бы взял ты с неё корыто, наше-то совсем развалилось” или “выпроси уж избу”) сменяется социальной дистанцией. Попытка старика урезонить зарвавшуюся жену превращается в выражение непокорности холопа дворянке.</w:t>
      </w:r>
    </w:p>
    <w:p w:rsidR="00573942" w:rsidRPr="00573942" w:rsidRDefault="00573942" w:rsidP="0057394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Как ты смеешь, мужик, спорить со мною,</w:t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Со мною, дворянкой столбовою?</w:t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Ступай к морю, говорят тебе честью;</w:t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Не пойдёшь, поведут поневоле.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 и сам старик, признав в старухе дворянку, словно забывает, что перед ним его собственная жена: “Здравствуй, барыня-сударыня дворянка! Чай, теперь твоя душенька довольна”. Сословные отношения берут верх над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семейными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“Подбежали дворяне и бояре, старика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взашей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затолкали. А в дверях-то стража подбежала, топорами чуть не изрубила”.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Почему просьба стать владычицей морскою не выполняется и становится последней просьбой старухи, в результате которой она теряет всё, что получила? Рыбка покупает у старика свободу ценой “дорогого выкупа”, но не ценой собственной свободы. “Отпусти меня в море”, — говорит она (в отличие от фольклорного “не ешь меня, я тебе пригожусь”), и старик прекрасно понимает, что речь идёт не столько о жизни, сколько о свободе: “Ступай себе в синее море,</w:t>
      </w:r>
      <w:r w:rsidRPr="0057394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гуляй там себе на просторе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”. Последней просьбой старухи нарушается сама суть договора: свобода за выкуп, который равен свободе.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Сюжетная связь «Сказки о рыбаке и рыбке» с народной ослаблена, зато в ней отражается свойственная фольклору поэтика повтора, ритмизация сближает её с народной песней, в ней много просторечий и постоянных эпитетов.</w:t>
      </w:r>
      <w:proofErr w:type="gramEnd"/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«Сказку о рыбаке и рыбке» можно сравнить также с индийской сказкой «Золотая рыбка» (Сказки народов мира.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М., 1987.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21).</w:t>
      </w:r>
      <w:proofErr w:type="gramEnd"/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Пушкина весьма интересовало, откуда пришли в русскую фольклорную традицию те или иные сюжеты. Современник Пушкина, литератор А.С. Хомяков вспоминал, как они беседовали о происхождении повести о Бове; Пушкин полагал, что сюжет пришёл из Италии, и был крайне заинтересован сообщением своего собеседника, что родина повести — Англия…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Ещё одна сказка Пушкина, имеющая “иноземный” (правда, на этот раз литературный) источник, — «Сказка о Золотом Петушке». В основу её сюжета легла «Легенда об арабском звездочёте» из книги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В.Ирвинга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Альгамбра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Пересказ легенды и сравнение сказки Пушкина с ней можно найти в статье Анны Ахматовой «Последняя сказка Пушкина». Трактуя текст этой, самой, пожалуй, необычной сказки Пушкина, филологи полемизируют друг с другом. Что самое главное в этой сказке? Тема нарушенного договора? Или роковая сила любви? А может быть, это своеобразная пародия на русскую волшебную сказку? На уроках мы вряд ли сможем однозначно ответить на этот вопрос, но тем интереснее становится разговор. Неоднозначность толкования произведения — свидетельство богатства и многогранности его художественного мира.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Попросите своих учеников охарактеризовать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Дадона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Наверное, многие из них склонятся к тому, что это персонаж отрицательный: “соседям то и дело наносил обиды смело”; “со злости инда плакал царь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Дадон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”; едва успев “завыть” над трупами обоих сыновей, он тут же забыл их, “глядя в очи”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Шамаханской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царице, он не сдержал обещания, данного звездочёту, а за его настойчивость “хватил его жезлом по лбу” так, что “тот упал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ничком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и дух вон”. Мало того, он совершенно не раскаивается в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содеянном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“царь, хоть был встревожен сильно, усмехнулся ей умильно”. Да и доводы его в последнем разговоре с мудрецом весьма показательны: “Я, конечно, обещал, но всему же есть граница! И зачем тебе девица? Полно, знаешь ли, кто я?” Последними своими словами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Дадон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явно напоминает старуху из «Сказки о рыбаке и рыбке».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Просьба звездочёта ставит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Дадона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перед выбором: либо лишиться самого дорогого, либо нарушить слово, и он не колеблется, принося царское обещание в жертву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Шамаханской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царице.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сказке нет традиционного положительного героя, орудием наказания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Дадона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становится Золотой Петушок. Интересно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порассуждать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ребятами, в прямом или в переносном смысле употребляется в этом словосочетании слово “золотой”. Опираясь на строчку “вдруг раздался лёгкий звон”, можно предположить, что петушок действительно был сделан из золота (в народной волшебной сказке это стало бы знаком его принадлежности к “иному миру”). Петушок действительно был волшебным, потому и ожил.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Явно “волшебного происхождения” и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Шамаханская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царица. Из текста известно только то, что она красива, обладает магической властью, и её появление сопровождает смерть (погибают два сына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Дадона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звездочёт и сам царь). Образ её в некоторой 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степени условен. Она так же символична, как и Петушок: Золотой Петушок оживает,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Шамаханская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царица внутренне мертва и как будто несёт смерть. Рядом с ней становится бесчувственным, мертвеет и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Дадон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Любопытно заметить, что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Дадон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единственный “действующий” в процессе повествования царь пушкинских сказок: в «Сказке о мёртвой царевне…» и в «Сказке о царе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…» от царского решения мало что зависит. Оба они воюют (по-видимому, успешно) с внешними врагами, но совершенно неспособны противостоять всем тем ужасам, которые происходят в их семьях. Единственный случай проявления “монаршей твёрдости” — почти в финале «Сказки о царе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...».</w:t>
      </w:r>
    </w:p>
    <w:p w:rsidR="00573942" w:rsidRPr="00573942" w:rsidRDefault="00573942" w:rsidP="0057394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“Что я? Царь или дитя? — </w:t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Говорит он не шутя</w:t>
      </w:r>
      <w:proofErr w:type="gramEnd"/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. —</w:t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Нынче ж еду!” — Тут </w:t>
      </w:r>
      <w:proofErr w:type="gramStart"/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от</w:t>
      </w:r>
      <w:proofErr w:type="gramEnd"/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топнул,</w:t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73942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Вышел вон и дверью хлопнул!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Дадон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точки зрения его функции в сказке — её главный герой. С ним случается “беда”, он получает “волшебное средство”, он отправляется в путь, ему достаётся “красавица-девица”. Но в этом, по наблюдению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В.Вацуро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“основной художественный парадокс”: “Царь не может быть героем сказки, воцарение — конечный результат сказочных испытаний, имеющих сакральные корни; и вдвойне невозможен в качестве героя старый царь: по непреложному закону сказки старый герой должен уступить место молодому, старый царь обречён на гибель”.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Дадон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своеобразная пародия по отношению к традиционному герою. А раз так, то претерпевает серьёзные изменения “ценностная шкала” привычной волшебной сказки. Ожидание читателя обманывается. Главный герой перестаёт вызывать сочувствие, комичной выглядит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традиционная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троекратность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вслед за двумя братьями в поход отправляется не младший сын — будущий победитель, а сам престарелый царь. Только не он завоёвывает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Шамаханскую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царицу, а она совершенно околдовывает его. “Борьба за девицу приобретает характер абсурда, фантасмагории, её движущей силой оказывается ослепляющая, неконтролируемая страсть, порождающая преступление” (</w:t>
      </w:r>
      <w:proofErr w:type="spellStart"/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Вацуро</w:t>
      </w:r>
      <w:proofErr w:type="spellEnd"/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В.Э.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Сказка о Золотом Петушке). Именно преступление, а не нарушение царского слова, по мысли исследователя, является центральным эпизодом сцены — убийство, замыкающее “цепь фатальных следствий появления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шамаханской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царицы”.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вопрос, почему героем своей сказки Пушкин сделал именно царя, можно отвечать, таким образом, с двух позиций: этот образ можно трактовать и как пародийный, и как образ наделённого властью обманщика и преступника. Не случайно цензура запрещает печатать строки “Царствуй, лёжа на боку” и “Сказка ложь, да в ней намёк, добрым молодцам урок”.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вновь столкнулись с сюжетом, где порок наказан, но добро не торжествует.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Восточная легенда о талисмане, хранящем город, превращается в русскую сказку.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языке, которым она написана, действительно много фольклорных элементов — это и зачин “негде в тридевятом царстве”, и характерные для русской сказки “побитая рать”, “побоище”, и просторечные выражения (их в «Сказке о Золотом Петушке» даже больше, чем в «Сказке о царе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...» и «Сказке о мёртвой царевне...»): “глядь — ан с востока лезет рать”, “люди, на конь” (об этом просторечии говорил сам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Пушкин), “петушок угомонился”, “сына меньшого шлёт на выручку большого” и т.п.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русских сказок заимствовано слово “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шамаханская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(“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шамаханский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шёлк”), да и имя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Дадон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имя злого царя из сказки о Бове-королевиче.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Завершение работы над сказками Пушкина — разговор о «Сказке о попе и работнике его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Балде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», хронологически самой ранней из всех пушкинских сказок. Она почти полностью совпадает с первой частью записи рассказа Арины Родионовны. Знакомство с ней можно начать с просмотра диафильма, ведь именно диапроектор — “потомок” райка — большого ящика с увеличительным стеклом, через который на рынках и 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ярмарках первоначально показывали картинки религиозного содержания (например, Адам и Ева в раю — отсюда и название: раёк — “маленький рай”), а потом — небольшие представления. «Сказка о попе и работнике его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Балде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написана</w:t>
      </w:r>
      <w:r w:rsidRPr="0057394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раёшным стихом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 ребята, скорее всего, сами смогут определить его особенности: свободное количество ударений и разное количество слогов в строчках при наличии рифмы. Это стих уличных торговцев и балаганных зазывал. В тексте «Сказки о попе…» довольно много прибауток, просторечий, как в народных кукольных представлениях.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Предложите ребятам для сравнения прочитать и обсудить сказку «Батрак», очень близкую по сюжету к сказке Арины Родионовны, в ней присутствуют даже записанные Пушкиным эпизоды с медведем и с брошенной в воду попадьёй, которые не вошли в окончательный вариант «Сказки о попе…». Попу в этой сказке соответствует купец: оба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мироеда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занимают одну, часто встречающуюся в народных бытовых сказках позицию — глупого, жадного хозяина, которого одурачивает (и вполне заслуженно) смекалистый работящий батрак. И то, что у Пушкина эту позицию занимает поп, — тоже не случайно, а вполне соответствует народной традиции (сказки «Жадный поп», «Как поп работников морил», «Кобылье яйцо»). В сказке «Батрак» купец начинает бояться расплаты, потому что не раз воочию убеждается, как силён щелчок батрака. А почему так беспокоится пушкинский поп? Что даёт ему основания считать, что расплата будет серьёзной? Если в начале сказки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Балда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соглашается служить за три щелчка (и, кстати, сам предлагает эту “оплату”), а работает он “за семерых”, то ясно, какими будут эти щелчки. Всё это как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разумеется с самого начала, и главным двигателем сюжета становится “русский авось”: авось плохо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Балда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служить будет, авось не соберёт оброк с чертей…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Победить чёрта — серьёзное испытание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Т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олько не для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Балды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только не таких чертей. Предложите ребятам сравнить бесов из одноимённого стихотворения Пушкина с бесами из сказки. Разница — в авторском отношении к персонажам. В «Сказке о попе…» оно выражается как через уменьшительно-ласкательные формы и сравнения (“бесёнок замяукал, как голодный котёнок”, “прибежал бесёнок, задыхаясь, весь мокрёшенек, лапкой утираясь”), так и в ходе событий, показывающих полное бессилие маленького, глупого бесёнка в состязаниях с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умным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смекалистым, умелым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Балдой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Систематизируя изученный материал, можно предложить детям прокомментировать высказывание Н.В. Гоголя, назвавшего пушкинскую сказку “совершенно русской”. Особенности сюжета, расстановка и задачи главных героев, волшебство и волшебные предметы, постоянные эпитеты и повторения — всё это сближает сказки Пушкина и народные сказки. Три из пяти начинаются традиционными “жили-были”, четыре — имеют близкую к народному варианту концовку, причём в «Сказке о царе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…» и в «Сказке о мёртвой царевне…» совпадают последние строчки. Даже длинные заглавия имитируют обычные в лубочных (народных) книжках названия сказок и богатырских повестей.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Теперь, расположив сказки по хронологическому принципу, предложите ученикам сравнить первую и последнюю: если «Сказка о попе…» очень близка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народной бытовой, то «Сказка о Золотом Петушке» значительно сложнее. Она имеет второй план. Ребята сами предположат, что, наверное, менялся сам подход Пушкина к тексту сказок, которые он подвергал литературной обработке.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Вопросы к лекции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Какие структурные особенности русской народной сказки отразились в «Сказке о мёртвой царевне и семи богатырях»?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 В чём отличие народной сказки 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литературной?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 В чём особенность стилистики «Сказки о мёртвой царевне и семи богатырях» и «Сказки о царе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…»?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— Как меняется функция старика в «Сказке о рыбаке и рыбке»?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 реализуется в «Сказке о рыбаке и рыбке» мотив нарушенного договора?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 и зачем переосмыслены в «Сказке о Золотом Петушке» характерные черты народной волшебной сказки?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 Как соотносятся форма и содержание в «Сказке о попе и работнике его 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Балде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»?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7394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Литература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Ахматова А.</w:t>
      </w:r>
      <w:r w:rsidRPr="0057394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Пушкине. М., 1989.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Вацуро</w:t>
      </w:r>
      <w:proofErr w:type="spellEnd"/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В.Э.</w:t>
      </w:r>
      <w:r w:rsidRPr="0057394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Сказка о Золотом Петушке (Опыт анализа сюжетной семантики) // Пушкинская пора. СПб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2000.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Лотман Ю.М.</w:t>
      </w:r>
      <w:r w:rsidRPr="0057394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Беседы о русской культуре. СПб</w:t>
      </w:r>
      <w:proofErr w:type="gram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1994.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Пушкин А.С.</w:t>
      </w:r>
      <w:r w:rsidRPr="0057394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Собр. соч.: В 10 т. / Примечания С.М. </w:t>
      </w:r>
      <w:proofErr w:type="spellStart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Бонди</w:t>
      </w:r>
      <w:proofErr w:type="spellEnd"/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М., 1975. Т. 3.</w:t>
      </w:r>
    </w:p>
    <w:p w:rsidR="00573942" w:rsidRPr="00573942" w:rsidRDefault="00573942" w:rsidP="005739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39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Томашевский Б.</w:t>
      </w:r>
      <w:r w:rsidRPr="0057394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739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Пушкин. М., 1990.</w:t>
      </w:r>
    </w:p>
    <w:p w:rsidR="008C50FE" w:rsidRDefault="008C50FE"/>
    <w:sectPr w:rsidR="008C50FE" w:rsidSect="008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3942"/>
    <w:rsid w:val="00322918"/>
    <w:rsid w:val="00573942"/>
    <w:rsid w:val="006A5D86"/>
    <w:rsid w:val="008C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FE"/>
  </w:style>
  <w:style w:type="paragraph" w:styleId="1">
    <w:name w:val="heading 1"/>
    <w:basedOn w:val="a"/>
    <w:link w:val="10"/>
    <w:uiPriority w:val="9"/>
    <w:qFormat/>
    <w:rsid w:val="00573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3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3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3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739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3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3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9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73942"/>
  </w:style>
  <w:style w:type="paragraph" w:styleId="a3">
    <w:name w:val="Normal (Web)"/>
    <w:basedOn w:val="a"/>
    <w:uiPriority w:val="99"/>
    <w:semiHidden/>
    <w:unhideWhenUsed/>
    <w:rsid w:val="0057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39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4700</Words>
  <Characters>26794</Characters>
  <Application>Microsoft Office Word</Application>
  <DocSecurity>0</DocSecurity>
  <Lines>223</Lines>
  <Paragraphs>62</Paragraphs>
  <ScaleCrop>false</ScaleCrop>
  <Company>Microsoft</Company>
  <LinksUpToDate>false</LinksUpToDate>
  <CharactersWithSpaces>31432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2015-07-25T16:40:00Z</dcterms:created>
  <dcterms:modified xsi:type="dcterms:W3CDTF">2015-07-25T16:40:00Z</dcterms:modified>
</cp:coreProperties>
</file>